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DD" w:rsidRDefault="00B558DD" w:rsidP="00586BF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656CABA" wp14:editId="7AAC4045">
            <wp:simplePos x="0" y="0"/>
            <wp:positionH relativeFrom="page">
              <wp:posOffset>1066800</wp:posOffset>
            </wp:positionH>
            <wp:positionV relativeFrom="page">
              <wp:posOffset>754380</wp:posOffset>
            </wp:positionV>
            <wp:extent cx="5364480" cy="94564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8DD" w:rsidRDefault="00B558DD" w:rsidP="00B558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0782FFFA" wp14:editId="47A2D337">
            <wp:simplePos x="0" y="0"/>
            <wp:positionH relativeFrom="page">
              <wp:posOffset>1219200</wp:posOffset>
            </wp:positionH>
            <wp:positionV relativeFrom="page">
              <wp:posOffset>906780</wp:posOffset>
            </wp:positionV>
            <wp:extent cx="5364480" cy="945642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C8DC410" wp14:editId="75A786E8">
            <wp:extent cx="5365115" cy="9455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945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716EF7FB" wp14:editId="492C5251">
            <wp:simplePos x="0" y="0"/>
            <wp:positionH relativeFrom="page">
              <wp:posOffset>1371600</wp:posOffset>
            </wp:positionH>
            <wp:positionV relativeFrom="page">
              <wp:posOffset>1059180</wp:posOffset>
            </wp:positionV>
            <wp:extent cx="5364480" cy="945642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8DD" w:rsidRDefault="00B558DD" w:rsidP="00B558DD">
      <w:pPr>
        <w:shd w:val="clear" w:color="auto" w:fill="FFFFFF"/>
        <w:tabs>
          <w:tab w:val="center" w:pos="5243"/>
        </w:tabs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B1C" w:rsidRPr="00815B1C" w:rsidRDefault="00B558DD" w:rsidP="00B558DD">
      <w:pPr>
        <w:shd w:val="clear" w:color="auto" w:fill="FFFFFF"/>
        <w:tabs>
          <w:tab w:val="center" w:pos="5243"/>
        </w:tabs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15B1C" w:rsidRPr="0081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для 10-ых классов соответствует ФГОС сред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полного общего образования</w:t>
      </w: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составлена на основе Примерной программы среднего полного общего образования по химии (базовый уровень) и авторской рабочей программы М.Н. Афанасьевой «Рабочие программы. Химия. 10-11 классы. Предметная линия учебников Г.Е. Рудзитиса, Ф.Г. Фельдмана. Базовый уровень».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учебников: Г.Е. Рудзитис, Ф.Г. Фельдман «Химия» 10 класс, издательство «Просвещение», 2018 г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и рассчитана на 34 часа (34 учебные недели</w:t>
      </w: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год). Программой предусмотрено проведение контрольных и практических работ.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составлена на основе: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общего образования;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образования;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универсальных учебных действий;</w:t>
      </w:r>
    </w:p>
    <w:p w:rsidR="00815B1C" w:rsidRPr="00815B1C" w:rsidRDefault="00815B1C" w:rsidP="00586BF2">
      <w:pPr>
        <w:numPr>
          <w:ilvl w:val="0"/>
          <w:numId w:val="1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духовно-нравственного развития и воспитания личности.</w:t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на уровне среднего общего образования направлено на достижение </w:t>
      </w:r>
      <w:r w:rsidRPr="00815B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химической составляющей естественно</w:t>
      </w:r>
      <w:r w:rsidR="0066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картины мира, важнейших химических понятиях, законах и теориях;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полученные данные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15B1C" w:rsidRPr="00815B1C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15B1C" w:rsidRPr="00576225" w:rsidRDefault="00815B1C" w:rsidP="00586BF2">
      <w:pPr>
        <w:numPr>
          <w:ilvl w:val="0"/>
          <w:numId w:val="2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76225" w:rsidRPr="005B58BA" w:rsidRDefault="00576225" w:rsidP="00576225">
      <w:pPr>
        <w:shd w:val="clear" w:color="auto" w:fill="FFFFFF"/>
        <w:spacing w:after="125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25">
        <w:rPr>
          <w:rFonts w:ascii="Times New Roman" w:hAnsi="Times New Roman" w:cs="Times New Roman"/>
          <w:sz w:val="24"/>
          <w:szCs w:val="24"/>
        </w:rPr>
        <w:t xml:space="preserve">Программа по химии в 10 –м классе на базовом уровне рассчитана на </w:t>
      </w:r>
      <w:r w:rsidRPr="00167D97">
        <w:rPr>
          <w:rFonts w:ascii="Times New Roman" w:hAnsi="Times New Roman" w:cs="Times New Roman"/>
          <w:b/>
          <w:sz w:val="24"/>
          <w:szCs w:val="24"/>
        </w:rPr>
        <w:t>34 часа в неделю (1 час в неделю)</w:t>
      </w:r>
    </w:p>
    <w:p w:rsidR="00576225" w:rsidRPr="00576225" w:rsidRDefault="00576225" w:rsidP="0057622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Срок реализации: </w:t>
      </w:r>
      <w:r w:rsidRPr="00167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учебный год</w:t>
      </w:r>
    </w:p>
    <w:p w:rsidR="00183B40" w:rsidRDefault="00183B40" w:rsidP="00183B40">
      <w:pPr>
        <w:shd w:val="clear" w:color="auto" w:fill="FFFFFF"/>
        <w:spacing w:after="12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35F" w:rsidRDefault="00E8435F" w:rsidP="00576225">
      <w:pPr>
        <w:shd w:val="clear" w:color="auto" w:fill="FFFFFF"/>
        <w:spacing w:after="125"/>
      </w:pPr>
    </w:p>
    <w:p w:rsidR="00576225" w:rsidRPr="005B58BA" w:rsidRDefault="00576225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5F" w:rsidRDefault="00E8435F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5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8435F" w:rsidRPr="00E8435F" w:rsidRDefault="00E8435F" w:rsidP="00E843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химии обеспечивает преемственность обучения с подготовкой </w:t>
      </w:r>
      <w:proofErr w:type="gramStart"/>
      <w:r w:rsidRPr="00E843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435F">
        <w:rPr>
          <w:rFonts w:ascii="Times New Roman" w:hAnsi="Times New Roman" w:cs="Times New Roman"/>
          <w:sz w:val="24"/>
          <w:szCs w:val="24"/>
        </w:rPr>
        <w:t xml:space="preserve"> по программам основного общего образования. Образовательная область </w:t>
      </w:r>
      <w:r w:rsidRPr="00E8435F">
        <w:rPr>
          <w:rFonts w:ascii="Times New Roman" w:hAnsi="Times New Roman" w:cs="Times New Roman"/>
          <w:sz w:val="24"/>
          <w:szCs w:val="24"/>
        </w:rPr>
        <w:lastRenderedPageBreak/>
        <w:t xml:space="preserve">«Химия» представляет одну из базовых курсов общего образования. Ее роль в системе школьного образования обусловлена значением науки химии в познании законов природы и материальной жизни общества. Без химических знаний сегодня невозможно представить научную картину мира, так как окружающий мир - это мир органических и неорганических веществ, претерпевающих различные превращения, лежащие в основе многих явлений природы. Химические процессы лежат в основе многочисленных производств, продукция которых широко применяется в быту. Умелое обращение. С химическими веществами в повседневной жизни убережет человека от нанесения ущерба себе, человечеству, природе в целом. </w:t>
      </w: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35F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 «химия» направлены на формирование у учащихся целостного представления об окружающей мире как о единой саморегулируемой системе, где человек и его деятельность представлены как часть этой системы, которая существует в соответствии с фундаментальными законами природы.</w:t>
      </w:r>
      <w:proofErr w:type="gramEnd"/>
      <w:r w:rsidRPr="00E8435F">
        <w:rPr>
          <w:rFonts w:ascii="Times New Roman" w:hAnsi="Times New Roman" w:cs="Times New Roman"/>
          <w:sz w:val="24"/>
          <w:szCs w:val="24"/>
        </w:rPr>
        <w:t xml:space="preserve"> Помимо этого, важной составляющей содержания химии является воспитание бережного отношения к природе и экологически безопасного поведения. </w:t>
      </w: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Учащиеся должны усвоить и применять в своей деятельности основные положения химической науки, получают представление о многообразии органических соединений и их химических свойствах, способах получения и классификации. Они узнают о практическом значении органических соединений для сельского хозяйства, производства, медицины и человека. </w:t>
      </w:r>
    </w:p>
    <w:p w:rsid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35F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8435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8435F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183B40" w:rsidRPr="00E8435F" w:rsidRDefault="00E8435F" w:rsidP="00E8435F">
      <w:pPr>
        <w:shd w:val="clear" w:color="auto" w:fill="FFFFFF"/>
        <w:spacing w:after="1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35F">
        <w:rPr>
          <w:rFonts w:ascii="Times New Roman" w:hAnsi="Times New Roman" w:cs="Times New Roman"/>
          <w:sz w:val="24"/>
          <w:szCs w:val="24"/>
        </w:rPr>
        <w:t>Программа курса химии 10 класса отражает учебный материал в 5 крупных разделах: «Теоретические основы органической химии», «Классы органических соединений. Углеводороды», «Производные углеводородов», «Вещества живых клеток», «</w:t>
      </w:r>
      <w:proofErr w:type="gramStart"/>
      <w:r w:rsidRPr="00E8435F">
        <w:rPr>
          <w:rFonts w:ascii="Times New Roman" w:hAnsi="Times New Roman" w:cs="Times New Roman"/>
          <w:sz w:val="24"/>
          <w:szCs w:val="24"/>
        </w:rPr>
        <w:t>Органическая</w:t>
      </w:r>
      <w:proofErr w:type="gramEnd"/>
      <w:r w:rsidRPr="00E8435F">
        <w:rPr>
          <w:rFonts w:ascii="Times New Roman" w:hAnsi="Times New Roman" w:cs="Times New Roman"/>
          <w:sz w:val="24"/>
          <w:szCs w:val="24"/>
        </w:rPr>
        <w:t xml:space="preserve"> химии в жизни человека». 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изомерии и гомологии, классификация и номенклатура органических соединений. Весь курс органической химии пронизан идеей зависимости свойств вещества от состава и строения, от характера</w:t>
      </w:r>
      <w:r w:rsidR="00664199">
        <w:rPr>
          <w:rFonts w:ascii="Times New Roman" w:hAnsi="Times New Roman" w:cs="Times New Roman"/>
          <w:sz w:val="24"/>
          <w:szCs w:val="24"/>
        </w:rPr>
        <w:t xml:space="preserve"> </w:t>
      </w:r>
      <w:r w:rsidRPr="00E8435F">
        <w:rPr>
          <w:rFonts w:ascii="Times New Roman" w:hAnsi="Times New Roman" w:cs="Times New Roman"/>
          <w:sz w:val="24"/>
          <w:szCs w:val="24"/>
        </w:rPr>
        <w:t xml:space="preserve">функциональных групп, а так же генетических связей между классами органических соединений. 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 Учащиеся должны усвоить и применять в своей деятельности основные положения химической науки, получают представление о многообразии органических соединений и их химических свойствах, способах получения и классификации. Они узнают о практическом значении органических соединений для сельского хозяйства, производства, медицины и человека. </w:t>
      </w:r>
    </w:p>
    <w:p w:rsidR="00E8435F" w:rsidRPr="00815B1C" w:rsidRDefault="00E8435F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Default="00815B1C" w:rsidP="00D2703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D27039" w:rsidRPr="00815B1C" w:rsidRDefault="00D27039" w:rsidP="00D2703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6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495"/>
        <w:gridCol w:w="802"/>
        <w:gridCol w:w="977"/>
        <w:gridCol w:w="1275"/>
        <w:gridCol w:w="1566"/>
        <w:gridCol w:w="1857"/>
      </w:tblGrid>
      <w:tr w:rsidR="00815B1C" w:rsidRPr="00740492" w:rsidTr="00D27039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815B1C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практических </w:t>
            </w:r>
            <w:r w:rsidR="00CA0272"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контрольных </w:t>
            </w: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</w:tr>
      <w:tr w:rsidR="00D27039" w:rsidRPr="00740492" w:rsidTr="00D27039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D27039" w:rsidRPr="00740492" w:rsidTr="00D27039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27039" w:rsidRPr="00740492" w:rsidRDefault="00D27039" w:rsidP="0058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CA0272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Теоритические основы органической химии.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органические вещества.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полимеров.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039" w:rsidRPr="00740492" w:rsidTr="00D27039">
        <w:trPr>
          <w:jc w:val="center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B1C" w:rsidRPr="00740492" w:rsidRDefault="00D27039" w:rsidP="00586BF2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740492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5B1C" w:rsidRPr="00740492" w:rsidRDefault="00D27039" w:rsidP="0074049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5B1C" w:rsidRP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6225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6225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6225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5B1C" w:rsidRPr="00DF5A43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>(34 часа, 1час в неделю)</w:t>
      </w:r>
    </w:p>
    <w:p w:rsid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sz w:val="24"/>
          <w:szCs w:val="24"/>
        </w:rPr>
      </w:pPr>
    </w:p>
    <w:p w:rsidR="0066752C" w:rsidRPr="0066752C" w:rsidRDefault="00CA0272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ТЕОРИТИЧЕСКИЕ</w:t>
      </w:r>
      <w:r w:rsidR="00740492">
        <w:rPr>
          <w:rFonts w:ascii="Times New Roman" w:hAnsi="Times New Roman" w:cs="Times New Roman"/>
          <w:b/>
          <w:sz w:val="24"/>
          <w:szCs w:val="24"/>
        </w:rPr>
        <w:t xml:space="preserve"> ОСНОВЫ ОРГАНИЧЕСКОЙ ХИМИИ (4</w:t>
      </w:r>
      <w:r w:rsidR="0066752C" w:rsidRPr="0066752C">
        <w:rPr>
          <w:rFonts w:ascii="Times New Roman" w:hAnsi="Times New Roman" w:cs="Times New Roman"/>
          <w:b/>
          <w:sz w:val="24"/>
          <w:szCs w:val="24"/>
        </w:rPr>
        <w:t>ч)</w:t>
      </w: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Тема 1. Тео</w:t>
      </w:r>
      <w:r w:rsidR="00816CA9">
        <w:rPr>
          <w:rFonts w:ascii="Times New Roman" w:hAnsi="Times New Roman" w:cs="Times New Roman"/>
          <w:b/>
          <w:sz w:val="24"/>
          <w:szCs w:val="24"/>
        </w:rPr>
        <w:t>рия основы органической химии (4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 Электронная природа химических связей в органических соединениях. Классификация органических соединений.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</w:t>
      </w:r>
    </w:p>
    <w:p w:rsidR="00EA7654" w:rsidRP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Объяснять, почему органическую химию выделили в отдельный раздел химии. Перечислять основные предпосылки возникновения теории химического строения. Различать три  основных типа 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углеродного  скелета: разветвлённый, неразветвленный и циклический. Определять наличие атомов углерода, водорода и хлора в органических веществах. Различать понятия «электронная оболочка» и «электронная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Изображать электронные конфигурации атомов элементов 1-го и 2-го периодов с помощью электронных и графических электронных формул. Объяснять механизм образования и особенности σ- и π- связей. Определять принадлежность органического вещества к тому или иному классу по структурной формуле</w:t>
      </w:r>
    </w:p>
    <w:p w:rsidR="0066752C" w:rsidRPr="0066752C" w:rsidRDefault="00740492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УГЛЕВОДОРОДЫ (10</w:t>
      </w:r>
      <w:r w:rsidR="0066752C" w:rsidRPr="0066752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Тема 2. Пре</w:t>
      </w:r>
      <w:r w:rsidR="00816CA9">
        <w:rPr>
          <w:rFonts w:ascii="Times New Roman" w:hAnsi="Times New Roman" w:cs="Times New Roman"/>
          <w:b/>
          <w:sz w:val="24"/>
          <w:szCs w:val="24"/>
        </w:rPr>
        <w:t>дельные углеводороды (</w:t>
      </w:r>
      <w:proofErr w:type="spellStart"/>
      <w:r w:rsidR="00816CA9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="00816CA9">
        <w:rPr>
          <w:rFonts w:ascii="Times New Roman" w:hAnsi="Times New Roman" w:cs="Times New Roman"/>
          <w:b/>
          <w:sz w:val="24"/>
          <w:szCs w:val="24"/>
        </w:rPr>
        <w:t>) (2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Реакция замещения. Получение и применение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циклоалканах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Взрыв смеси метана с воздухом. Отношение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к кислотам, щелочам, раствору перманганата калия и бромной воде.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Лабораторные опыты.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Изготовление моделей молекул углеводородов и галогенпроизводных.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Расчетные задачи.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Нахождение молекулярной формулы органического соединения по массе (объему) продуктов сгорания. </w:t>
      </w:r>
    </w:p>
    <w:p w:rsidR="00576225" w:rsidRDefault="00576225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225" w:rsidRDefault="00576225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пространственное строение молекул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представлений   о гибридизации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атома углерода. Изготавливать модели молекул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теорией химического строения органических веществ. Отличать гомологи от изомеров. Называть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международной номенклатуре. Составлять уравнения химических реакций, характеризующих химические свойства метана и его гомологов. Решать расчётные задачи на вывод формулы органического вещества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 xml:space="preserve">Тема 3. Непредельные углеводороды (4 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Строение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Номенклатура. Изомерия: углеродной цепи, положение кратной связи,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Pr="0066752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752C">
        <w:rPr>
          <w:rFonts w:ascii="Times New Roman" w:hAnsi="Times New Roman" w:cs="Times New Roman"/>
          <w:sz w:val="24"/>
          <w:szCs w:val="24"/>
        </w:rPr>
        <w:t xml:space="preserve">, транс-изомерия. Химические свойства: реакции окисления, присоединения, полимеризации. Применение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Строение. Свойства, применение. Природный каучук.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Строение ацетилена. Гомологи и изомеры. Номенклатура. Физические и химические свойства. Реакции присоединения и замещения. Применение.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Получение этилена и изучение его свойств. </w:t>
      </w: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Pr="00EA7654" w:rsidRDefault="00EA7654" w:rsidP="00EA7654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пространственное строение молекулы этилена на основе представлений о гибридизации атомных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орбиталей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углерода. Изображать структурные формулы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изомеров, называть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международной номенклатуре, составлять формулы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их названиям.</w:t>
      </w:r>
    </w:p>
    <w:p w:rsid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Составлять уравнения химических реакций, характеризующих химические свойства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Получать этилен. 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</w:t>
      </w:r>
      <w:proofErr w:type="spell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Объяснять sp-гибридизацию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 xml:space="preserve">Тема 4. Ароматические углеводороды (арены) (2 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Бензол как растворитель, горение бензола. Отношение бензола к бромной воде и раствору перманганата калия. Окисление толуола. </w:t>
      </w:r>
    </w:p>
    <w:p w:rsidR="00EA7654" w:rsidRDefault="00EA7654" w:rsidP="00EA7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Pr="00EA7654" w:rsidRDefault="00EA7654" w:rsidP="00EA7654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электронное и пространственное строение молекулы бензола.</w:t>
      </w:r>
      <w:r w:rsidR="0066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структурную формулу бензола двумя способами.</w:t>
      </w:r>
    </w:p>
    <w:p w:rsidR="00EA7654" w:rsidRPr="00EA7654" w:rsidRDefault="00EA7654" w:rsidP="00EA7654">
      <w:pPr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свойства бензола обусловлены строением его молекулы.</w:t>
      </w:r>
      <w:r w:rsidR="0066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реакций,  характеризующих химические свойства бензола и его гомологов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Тема 5. Прир</w:t>
      </w:r>
      <w:r w:rsidR="00816CA9">
        <w:rPr>
          <w:rFonts w:ascii="Times New Roman" w:hAnsi="Times New Roman" w:cs="Times New Roman"/>
          <w:b/>
          <w:sz w:val="24"/>
          <w:szCs w:val="24"/>
        </w:rPr>
        <w:t>одные источники углеводородов (2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Природный газ. Нефть и нефтепродукты. Физические свойства. Способы переработки нефти. </w:t>
      </w:r>
    </w:p>
    <w:p w:rsidR="0066752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Ознакомление с образцами продуктов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нефтепеработки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Pr="00EA7654" w:rsidRDefault="00EA7654" w:rsidP="00EA765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состав природного газа и попутных нефтяных газов.</w:t>
      </w:r>
    </w:p>
    <w:p w:rsid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способы переработки нефти. Объяснять отличие бензина прямой перегонки </w:t>
      </w:r>
      <w:proofErr w:type="gram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крекинг</w:t>
      </w:r>
      <w:proofErr w:type="gram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бензина.</w:t>
      </w:r>
    </w:p>
    <w:p w:rsidR="00EA7654" w:rsidRDefault="00EA7654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52C" w:rsidRPr="0066752C" w:rsidRDefault="0066752C" w:rsidP="0066752C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52C">
        <w:rPr>
          <w:rFonts w:ascii="Times New Roman" w:hAnsi="Times New Roman" w:cs="Times New Roman"/>
          <w:b/>
          <w:sz w:val="24"/>
          <w:szCs w:val="24"/>
        </w:rPr>
        <w:t>Раздел 3. КИСЛОРОДСОДЕРЖ</w:t>
      </w:r>
      <w:r w:rsidR="00740492">
        <w:rPr>
          <w:rFonts w:ascii="Times New Roman" w:hAnsi="Times New Roman" w:cs="Times New Roman"/>
          <w:b/>
          <w:sz w:val="24"/>
          <w:szCs w:val="24"/>
        </w:rPr>
        <w:t>АЩИЕ ОРГАНИЧЕСКИЕ СОЕДИНЕНИЯ (11</w:t>
      </w:r>
      <w:r w:rsidRPr="0066752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6752C" w:rsidRPr="00E3075F" w:rsidRDefault="00816CA9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Спирты и фенолы (3</w:t>
      </w:r>
      <w:r w:rsidR="0066752C" w:rsidRPr="00E3075F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Многоатомные спирты. Этиленгликоль, глицерин. Свойства, применение. Фенолы. Строение молекулы фенола. Взаимное влияние атомов в молекуле на примере фенола. Свойства. Токсичность фенола и его соединений. Применение фенола. </w:t>
      </w:r>
      <w:proofErr w:type="gramStart"/>
      <w:r w:rsidRPr="0066752C">
        <w:rPr>
          <w:rFonts w:ascii="Times New Roman" w:hAnsi="Times New Roman" w:cs="Times New Roman"/>
          <w:sz w:val="24"/>
          <w:szCs w:val="24"/>
        </w:rPr>
        <w:t>Генетическая</w:t>
      </w:r>
      <w:proofErr w:type="gramEnd"/>
      <w:r w:rsidRPr="0066752C">
        <w:rPr>
          <w:rFonts w:ascii="Times New Roman" w:hAnsi="Times New Roman" w:cs="Times New Roman"/>
          <w:sz w:val="24"/>
          <w:szCs w:val="24"/>
        </w:rPr>
        <w:t xml:space="preserve"> спиртов и фенола с углеводородами. </w:t>
      </w: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Взаимодействие фенола с бромной водой и раствором гидроксида натрия </w:t>
      </w:r>
    </w:p>
    <w:p w:rsidR="007D26B7" w:rsidRPr="007D26B7" w:rsidRDefault="007D26B7" w:rsidP="007D26B7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6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Лабораторные  опыты.</w:t>
      </w:r>
      <w:r w:rsidRPr="00EA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Окисление этанола оксидом мед</w:t>
      </w:r>
      <w:proofErr w:type="gram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П). Растворение глицерина в воде и реакция его с гидроксидом  мед</w:t>
      </w:r>
      <w:proofErr w:type="gram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П). Химические свойства фенола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lastRenderedPageBreak/>
        <w:t>Расчетные задачи.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Расчеты по химическим уравнениям, при </w:t>
      </w:r>
      <w:proofErr w:type="gramStart"/>
      <w:r w:rsidRPr="0066752C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66752C">
        <w:rPr>
          <w:rFonts w:ascii="Times New Roman" w:hAnsi="Times New Roman" w:cs="Times New Roman"/>
          <w:sz w:val="24"/>
          <w:szCs w:val="24"/>
        </w:rPr>
        <w:t xml:space="preserve"> что одно из реагирующих веществ дано в избытке. </w:t>
      </w: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общую формулу одноатомных предельных спиртов. Объяснять образование водородной связи и её влияние на физические свойства спиртов. Составлять структурные формулы спиртов и их изомеров, называть спирты по международной номенклатуре. Объяснять зависимость свойств спиртов от наличия функциональной группы</w:t>
      </w:r>
      <w:proofErr w:type="gram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gram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ОН). Составлять уравнения  реакций, характеризующих свойства спиртов и их применение. Характеризовать физиологическое действие метанола и этанола. Составлять уравнения реакций, характеризующих свойства многоатомных  спиртов, и проводить качественную реакцию на многоатомные спирты. Объяснять зависимость свойств фенола от строения его молекулы, взаимное влияние атомов в молекуле на примере фенола. Составлять уравнения реакций, характеризующих химические свойства фенола</w:t>
      </w:r>
    </w:p>
    <w:p w:rsidR="00E3075F" w:rsidRDefault="00E3075F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E3075F" w:rsidRP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>Тема 7. Альдегид</w:t>
      </w:r>
      <w:r w:rsidR="00816CA9">
        <w:rPr>
          <w:rFonts w:ascii="Times New Roman" w:hAnsi="Times New Roman" w:cs="Times New Roman"/>
          <w:b/>
          <w:sz w:val="24"/>
          <w:szCs w:val="24"/>
        </w:rPr>
        <w:t>ы, кетоны, карбоновые кислоты (3</w:t>
      </w:r>
      <w:r w:rsidRPr="00E3075F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Альдегиды. Кетоны. Строение молекул. Функциональная группа. Изомерия и номенклатура. Формальдегид и ацетальдегид: свойства, получение и применение. Ацетон – представитель кетонов. Применение. 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 Краткие сведения о непредельных карбоновых кислотах. Генетическая связь карбоновых кислот с другими классами органических соединений.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окислением этанола. Взаимодействие 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52C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66752C">
        <w:rPr>
          <w:rFonts w:ascii="Times New Roman" w:hAnsi="Times New Roman" w:cs="Times New Roman"/>
          <w:sz w:val="24"/>
          <w:szCs w:val="24"/>
        </w:rPr>
        <w:t xml:space="preserve">) с аммиачным раствором оксида серебра (I) и гидроксидом меди (II). Растворение в ацетоне различных органических веществ.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Расчетные задачи.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Определение массовой или объемной доли выхода продукта реакции </w:t>
      </w:r>
      <w:proofErr w:type="gramStart"/>
      <w:r w:rsidRPr="006675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752C">
        <w:rPr>
          <w:rFonts w:ascii="Times New Roman" w:hAnsi="Times New Roman" w:cs="Times New Roman"/>
          <w:sz w:val="24"/>
          <w:szCs w:val="24"/>
        </w:rPr>
        <w:t xml:space="preserve"> теоретически возможного. </w:t>
      </w:r>
    </w:p>
    <w:p w:rsidR="007D26B7" w:rsidRPr="007D26B7" w:rsidRDefault="007D26B7" w:rsidP="007D26B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D26B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Практическая работа  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«Получение и  свойства карбоновых кислот».</w:t>
      </w:r>
    </w:p>
    <w:p w:rsidR="007D26B7" w:rsidRDefault="007D26B7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EA7654" w:rsidRPr="00EA7654" w:rsidRDefault="00EA7654" w:rsidP="00EA765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EA7654" w:rsidRDefault="00EA765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изомеров и гомологов альдегидов и называть их по международной номенклатуре. Объяснять зависимость свойств альдегидов от строения их функциональной группы. Проводить качественные реакции на альдегиды. Составлять уравнения реакций, характеризующих свойства альдегидов. Составлять формулы изомеров и гомологов карбоновых кислот и называть их по международной номенклатуре. Объяснять зависимость свойств карбоновых кислот от наличия функциональной группы</w:t>
      </w:r>
      <w:proofErr w:type="gram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gramEnd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СООН). Составлять уравнения реакций, характеризующих свойства карбоновых кислот. Получать уксусную кислоту и доказывать,  что это вещество относится к классу кислот. </w:t>
      </w:r>
      <w:proofErr w:type="gramStart"/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муравьиную кислоту от уксусной с помощью химических реакций.  </w:t>
      </w:r>
      <w:proofErr w:type="gramEnd"/>
    </w:p>
    <w:p w:rsidR="00816CA9" w:rsidRDefault="00816CA9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75F" w:rsidRPr="00EA7654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B87004">
        <w:rPr>
          <w:rFonts w:ascii="Times New Roman" w:hAnsi="Times New Roman" w:cs="Times New Roman"/>
          <w:b/>
          <w:sz w:val="24"/>
          <w:szCs w:val="24"/>
        </w:rPr>
        <w:t xml:space="preserve">Сложные эфиры. </w:t>
      </w:r>
      <w:r w:rsidRPr="00E3075F">
        <w:rPr>
          <w:rFonts w:ascii="Times New Roman" w:hAnsi="Times New Roman" w:cs="Times New Roman"/>
          <w:b/>
          <w:sz w:val="24"/>
          <w:szCs w:val="24"/>
        </w:rPr>
        <w:t xml:space="preserve">Жиры. </w:t>
      </w:r>
      <w:r w:rsidR="00B87004">
        <w:rPr>
          <w:rFonts w:ascii="Times New Roman" w:hAnsi="Times New Roman" w:cs="Times New Roman"/>
          <w:b/>
          <w:sz w:val="24"/>
          <w:szCs w:val="24"/>
        </w:rPr>
        <w:t>(2ч)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Жиры. Нахождение в природе. Свойства. Применение. Моющие средства. Правила безопасного обращения со средствами бытовой химии. </w:t>
      </w:r>
    </w:p>
    <w:p w:rsidR="00E3075F" w:rsidRDefault="0066752C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lastRenderedPageBreak/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Растворимость жиров, доказательство их непредельного характера, омыление жиров. Сравнение свойств мыла и синтетических моющих средств. </w:t>
      </w:r>
    </w:p>
    <w:p w:rsidR="00576225" w:rsidRPr="00DF5A43" w:rsidRDefault="00576225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004" w:rsidRPr="00EA765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реакций этерификации. Объяснять биологическую роль жиров. Соблюдать правила безопасного обращения со средствами бытовой химии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004" w:rsidRPr="001064E9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Углеводы (</w:t>
      </w:r>
      <w:r w:rsidR="00816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3ч</w:t>
      </w:r>
      <w:r w:rsidRPr="0010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>Глюкоза. Строение молекулы. Свойства глюкозы. Применение. Сахароза. Свойства, применение. Крахмал и целлюлоза –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Взаимодействие глюкозы с гидроксидом меди (II). Взаимодействие глюкозы с аммиачным раствором оксида серебра (I). Взаимодействие сахарозы с гидроксидом кальция. Взаимодействие крахмала с йодом. Гидролиз крахмала. Ознакомление с образцами природных и искусственных волокон. </w:t>
      </w:r>
    </w:p>
    <w:p w:rsidR="007D26B7" w:rsidRDefault="007D26B7" w:rsidP="007D26B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D26B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Лабораторные опыты.</w:t>
      </w:r>
      <w:r w:rsidRPr="00EA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 сахарозы  с гидроксидом  кальция. Приготовление крахмального клейстера и взаимодействие с йодом. Гидролиз крахмала. Ознакомление с образцами природных и искусственных волокон</w:t>
      </w:r>
    </w:p>
    <w:p w:rsidR="007D26B7" w:rsidRPr="007D26B7" w:rsidRDefault="007D26B7" w:rsidP="007D26B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получение и распознавание органических веществ. </w:t>
      </w:r>
    </w:p>
    <w:p w:rsidR="00B87004" w:rsidRPr="00EA765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биологическую роль глюкозы. Практически доказывать наличие функциональных групп в молекуле глюкозы.</w:t>
      </w: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свойства сахарозы связаны с наличием функциональных групп  в  её молекуле,  и  называть области применения сахарозы. Составлять уравнения  реакций,  характеризующих свойства сахарозы. Составлять уравнения реакций гидролиза крахмала и поликонденсации моносахаридов. Проводить качественную реакцию на крахмал</w:t>
      </w:r>
    </w:p>
    <w:p w:rsidR="00E3075F" w:rsidRPr="00B87004" w:rsidRDefault="00E3075F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</w:p>
    <w:p w:rsidR="00E3075F" w:rsidRDefault="0066752C" w:rsidP="00E307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>Раздел 4. АЗОТСОДЕР</w:t>
      </w:r>
      <w:r w:rsidR="00816CA9">
        <w:rPr>
          <w:rFonts w:ascii="Times New Roman" w:hAnsi="Times New Roman" w:cs="Times New Roman"/>
          <w:b/>
          <w:sz w:val="24"/>
          <w:szCs w:val="24"/>
        </w:rPr>
        <w:t>ЖАЩИЕ ОРГАНИЧЕСКИЕ СОЕДИНЕНИЯ (5</w:t>
      </w:r>
      <w:r w:rsidRPr="00E3075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16CA9" w:rsidRPr="00E3075F" w:rsidRDefault="00816CA9" w:rsidP="00E307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 xml:space="preserve">Тема 9. Амины и </w:t>
      </w:r>
      <w:proofErr w:type="spellStart"/>
      <w:r w:rsidRPr="00E3075F">
        <w:rPr>
          <w:rFonts w:ascii="Times New Roman" w:hAnsi="Times New Roman" w:cs="Times New Roman"/>
          <w:b/>
          <w:sz w:val="24"/>
          <w:szCs w:val="24"/>
        </w:rPr>
        <w:t>аминокислоты</w:t>
      </w:r>
      <w:proofErr w:type="gramStart"/>
      <w:r w:rsidR="00816CA9">
        <w:rPr>
          <w:rFonts w:ascii="Times New Roman" w:hAnsi="Times New Roman" w:cs="Times New Roman"/>
          <w:b/>
          <w:sz w:val="24"/>
          <w:szCs w:val="24"/>
        </w:rPr>
        <w:t>.</w:t>
      </w:r>
      <w:r w:rsidR="00816CA9" w:rsidRPr="00E3075F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816CA9" w:rsidRPr="00E3075F">
        <w:rPr>
          <w:rFonts w:ascii="Times New Roman" w:hAnsi="Times New Roman" w:cs="Times New Roman"/>
          <w:b/>
          <w:sz w:val="24"/>
          <w:szCs w:val="24"/>
        </w:rPr>
        <w:t>елки</w:t>
      </w:r>
      <w:proofErr w:type="spellEnd"/>
      <w:r w:rsidR="00816CA9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Амины. Строение молекул. Аминогруппа. Физические и химические свойства. Анилин. Свойства, применение. Аминокислоты. Изомерия и номенклатура. Свойства. Аминокислоты как амфотерные органические соединения. Применение.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Белки – природные полимеры. Состав и строение. Физические и химические свойства. Превращение белков в организме. Успехи в изучении и синтезе белков. Химия и здоровье человека. Лекарства. Проблемы, связанные с применением лекарственных препаратов. </w:t>
      </w:r>
    </w:p>
    <w:p w:rsidR="007D26B7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lastRenderedPageBreak/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Окраска ткани анилиновым красителем. Доказательство наличия функциональных групп в растворах аминокислот. </w:t>
      </w:r>
    </w:p>
    <w:p w:rsidR="00E3075F" w:rsidRDefault="007D26B7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7D26B7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</w:t>
      </w:r>
      <w:proofErr w:type="spellStart"/>
      <w:r w:rsidRPr="007D26B7">
        <w:rPr>
          <w:rFonts w:ascii="Times New Roman" w:hAnsi="Times New Roman" w:cs="Times New Roman"/>
          <w:sz w:val="24"/>
          <w:szCs w:val="24"/>
          <w:u w:val="single"/>
        </w:rPr>
        <w:t>опыты</w:t>
      </w:r>
      <w:r w:rsidR="0066752C" w:rsidRPr="0066752C">
        <w:rPr>
          <w:rFonts w:ascii="Times New Roman" w:hAnsi="Times New Roman" w:cs="Times New Roman"/>
          <w:sz w:val="24"/>
          <w:szCs w:val="24"/>
        </w:rPr>
        <w:t>Цветные</w:t>
      </w:r>
      <w:proofErr w:type="spellEnd"/>
      <w:r w:rsidR="0066752C" w:rsidRPr="0066752C">
        <w:rPr>
          <w:rFonts w:ascii="Times New Roman" w:hAnsi="Times New Roman" w:cs="Times New Roman"/>
          <w:sz w:val="24"/>
          <w:szCs w:val="24"/>
        </w:rPr>
        <w:t xml:space="preserve"> реакции на белки (</w:t>
      </w:r>
      <w:proofErr w:type="spellStart"/>
      <w:r w:rsidR="0066752C" w:rsidRPr="0066752C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="0066752C" w:rsidRPr="0066752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6752C" w:rsidRPr="0066752C">
        <w:rPr>
          <w:rFonts w:ascii="Times New Roman" w:hAnsi="Times New Roman" w:cs="Times New Roman"/>
          <w:sz w:val="24"/>
          <w:szCs w:val="24"/>
        </w:rPr>
        <w:t>ксантопротеиновая</w:t>
      </w:r>
      <w:proofErr w:type="gramEnd"/>
      <w:r w:rsidR="0066752C" w:rsidRPr="006675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7004" w:rsidRPr="00EA765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  уравнения    реакций,    характеризующих свойства аминов.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зависимость свойств аминокислот от строения их функциональных групп. Называть аминокислоты  по  международной номенклатуре  и  составлять  уравнения  реакций, характеризующих их свойства.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биологическую роль  белков и их превращений в организме. Проводить цветные реакции на белки.</w:t>
      </w:r>
    </w:p>
    <w:p w:rsidR="00B87004" w:rsidRPr="00EA7654" w:rsidRDefault="00B87004" w:rsidP="00B87004">
      <w:pPr>
        <w:spacing w:after="0"/>
        <w:rPr>
          <w:rFonts w:ascii="Calibri" w:eastAsia="Times New Roman" w:hAnsi="Calibri" w:cs="Arial"/>
          <w:color w:val="000000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биологическую роль нуклеиновых кислот.</w:t>
      </w:r>
    </w:p>
    <w:p w:rsidR="00B87004" w:rsidRDefault="00B87004" w:rsidP="00B87004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инструкцией к лекарственным препаратам</w:t>
      </w:r>
    </w:p>
    <w:p w:rsidR="00E3075F" w:rsidRDefault="00E3075F" w:rsidP="00B87004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F" w:rsidRPr="00E3075F" w:rsidRDefault="0066752C" w:rsidP="00E3075F">
      <w:pPr>
        <w:shd w:val="clear" w:color="auto" w:fill="FFFFFF"/>
        <w:spacing w:after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5F">
        <w:rPr>
          <w:rFonts w:ascii="Times New Roman" w:hAnsi="Times New Roman" w:cs="Times New Roman"/>
          <w:b/>
          <w:sz w:val="24"/>
          <w:szCs w:val="24"/>
        </w:rPr>
        <w:t>Раздел 5. ВЫСОКОМОЛЕКУЛЯРНЫЕ СОЕДИНЕНИЯ (4 ч)</w:t>
      </w:r>
    </w:p>
    <w:p w:rsidR="00E3075F" w:rsidRPr="00E3075F" w:rsidRDefault="00816CA9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66752C" w:rsidRPr="00E3075F">
        <w:rPr>
          <w:rFonts w:ascii="Times New Roman" w:hAnsi="Times New Roman" w:cs="Times New Roman"/>
          <w:b/>
          <w:sz w:val="24"/>
          <w:szCs w:val="24"/>
        </w:rPr>
        <w:t xml:space="preserve">. Синтетические полимеры (4 ч)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66752C">
        <w:rPr>
          <w:rFonts w:ascii="Times New Roman" w:hAnsi="Times New Roman" w:cs="Times New Roman"/>
          <w:sz w:val="24"/>
          <w:szCs w:val="24"/>
        </w:rPr>
        <w:t xml:space="preserve">Понятие о высокомолекулярных соединениях. Полимеры, получаемые в реакциях полимеризации. Строение молекул. Полиэтилен. Полипропилен. Фенолформальдегидные смолы. Синтетические каучуки. Строение, свойства, получение и применение. Синтетические волокна. Капрон. Лавсан. </w:t>
      </w:r>
    </w:p>
    <w:p w:rsidR="00E3075F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Демонстрации.</w:t>
      </w:r>
      <w:r w:rsidRPr="0066752C">
        <w:rPr>
          <w:rFonts w:ascii="Times New Roman" w:hAnsi="Times New Roman" w:cs="Times New Roman"/>
          <w:sz w:val="24"/>
          <w:szCs w:val="24"/>
        </w:rPr>
        <w:t xml:space="preserve"> Образцы пластмасс, синтетических каучуков и синтетических волокон. </w:t>
      </w:r>
    </w:p>
    <w:p w:rsidR="00815B1C" w:rsidRDefault="0066752C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3075F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  <w:r w:rsidRPr="0066752C">
        <w:rPr>
          <w:rFonts w:ascii="Times New Roman" w:hAnsi="Times New Roman" w:cs="Times New Roman"/>
          <w:sz w:val="24"/>
          <w:szCs w:val="24"/>
        </w:rPr>
        <w:t xml:space="preserve"> Распознавание пластмасс и волокон.</w:t>
      </w:r>
    </w:p>
    <w:p w:rsidR="001064E9" w:rsidRPr="00EA7654" w:rsidRDefault="001064E9" w:rsidP="001064E9">
      <w:pPr>
        <w:shd w:val="clear" w:color="auto" w:fill="FFFFFF"/>
        <w:spacing w:after="1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654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B87004" w:rsidRDefault="00B87004" w:rsidP="0066752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 уравнения реакций полимеризации. Записывать уравнения реакций поликонденсации. </w:t>
      </w:r>
    </w:p>
    <w:p w:rsidR="00B87004" w:rsidRPr="00815B1C" w:rsidRDefault="00B87004" w:rsidP="0066752C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E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органические  вещества,  используя качественные реакции</w:t>
      </w:r>
    </w:p>
    <w:p w:rsid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BC7" w:rsidRPr="005B58BA" w:rsidRDefault="00C32BC7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5B58BA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5B58BA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5B58BA" w:rsidRDefault="00576225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D97" w:rsidRDefault="00167D97" w:rsidP="00DF5A4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7D97" w:rsidRDefault="00167D97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181E" w:rsidRPr="00C32BC7" w:rsidRDefault="00C32BC7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C32BC7" w:rsidRDefault="00C32BC7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химии 10 класс (1 час в неделю / 34 часа в год)</w:t>
      </w:r>
    </w:p>
    <w:p w:rsidR="00C32BC7" w:rsidRDefault="00C32BC7" w:rsidP="00C32BC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1187"/>
        <w:gridCol w:w="1429"/>
        <w:gridCol w:w="1121"/>
        <w:gridCol w:w="985"/>
      </w:tblGrid>
      <w:tr w:rsidR="00CC50D6" w:rsidTr="00C32BC7">
        <w:trPr>
          <w:trHeight w:val="49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урока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32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D6" w:rsidRDefault="00CC5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D6" w:rsidRDefault="00CC5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D6" w:rsidRDefault="00CC5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CC50D6" w:rsidTr="00CC50D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C50D6" w:rsidRDefault="00CC50D6" w:rsidP="00CC50D6">
            <w:pPr>
              <w:shd w:val="clear" w:color="auto" w:fill="FFFFFF"/>
              <w:spacing w:after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ТЕОРИТИЧЕСКИЕ ОСНОВЫ ОРГАНИЧЕСКОЙ ХИМИИ (4</w:t>
            </w: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C50D6" w:rsidTr="00E26896">
        <w:trPr>
          <w:trHeight w:val="550"/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P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5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Теория основы органической химии (4ч)</w:t>
            </w:r>
          </w:p>
        </w:tc>
      </w:tr>
      <w:tr w:rsidR="00CC50D6" w:rsidTr="00CC50D6">
        <w:trPr>
          <w:trHeight w:val="5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C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EA7654" w:rsidRDefault="00CC50D6" w:rsidP="00CC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химии. Теория химического строения органических веществ.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химического строения органических соединений А.М. Бутлерова.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C50D6" w:rsidRDefault="00CC50D6" w:rsidP="00CC50D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электронов в атоме. Электронная природа химических связей в органических соединениях.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 w:rsidP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BDC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DC" w:rsidRDefault="00467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УГЛЕВОДОРОДЫ (10</w:t>
            </w: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C50D6" w:rsidTr="00CC50D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467BDC" w:rsidRDefault="00467BDC" w:rsidP="00467BDC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Предельные углеводороды (</w:t>
            </w:r>
            <w:proofErr w:type="spellStart"/>
            <w:r w:rsidRPr="0046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алканы</w:t>
            </w:r>
            <w:proofErr w:type="spellEnd"/>
            <w:r w:rsidRPr="00467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(2ч) 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467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467BDC" w:rsidRDefault="00467BDC" w:rsidP="00467B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  и  пространственное строение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Гомологи и изомеры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467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467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467B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 — простейший представитель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467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Непредельные углеводороды (4 ч) 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BDC" w:rsidRPr="00EA7654" w:rsidRDefault="00467BDC" w:rsidP="00467B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Непредельные углеводороды.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 м</w:t>
            </w:r>
            <w:r w:rsidR="0059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олекул, гомология и изомерия.  Свойства и применение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50D6" w:rsidRDefault="00CC50D6" w:rsidP="00C3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D325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A7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этилена и опыты с ним».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Ацетилен и его гомологи.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 Ароматические углеводороды (арены) (2 ч) 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Бензол и его гомологи.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бензола и его гомологов.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5. Природные источники углеводородов (2 ч) 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углеводородов. Переработка нефти.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2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D3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32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A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«Теория химического строения органических соединений», «Углеводороды».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КИСЛОРОДСОДЕРЖ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АЩИЕ ОРГАНИЧЕСКИЕ СОЕДИНЕНИЯ (11</w:t>
            </w:r>
            <w:r w:rsidRPr="0066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32BC7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6. Спирты и фенолы (3ч) 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Одноатомные предельные </w:t>
            </w:r>
            <w:proofErr w:type="spell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</w:t>
            </w:r>
            <w:proofErr w:type="gramStart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</w:t>
            </w:r>
            <w:proofErr w:type="spellEnd"/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химические свойства и применение одноатомных предельных спиртов.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 и ароматические спирты.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7. Альдегиды, кетоны, карбоновые кислоты (3 ч) 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Карбонильные соединения — альдегиды и кетоны. Свойства и применение альдегидов.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Химические свойства и применение одноосновных предельных карбоновых кислот.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Практическая работа  </w:t>
            </w:r>
            <w:r w:rsidR="00D325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</w:t>
            </w:r>
            <w:r w:rsidRPr="00C32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«Получение и  свойства карбоновых кислот».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Сложные эфиры. Жиры. (2ч)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C32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 Моющие средства.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C32BC7" w:rsidP="00C32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9. Углеводы (3ч)</w:t>
            </w: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Pr="00C32BC7" w:rsidRDefault="00C32BC7" w:rsidP="00BE7D6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Глюкоза. Сахароза.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D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Крахмал. Целлюлоза.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D6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D6" w:rsidRDefault="00CC5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Практическая работа  </w:t>
            </w:r>
            <w:r w:rsidR="00D325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C32B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A7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экспериментальных задач на получение и  распознавание органических веществ».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1F6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АЗОТСОДЕР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ЖАЩИЕ ОРГАНИЧЕСКИЕ СОЕДИНЕНИЯ (5</w:t>
            </w:r>
            <w:r w:rsidRPr="00E30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751F6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Pr="00E751F6" w:rsidRDefault="00E751F6" w:rsidP="00E7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 Амины и аминокислоты. Белки (5ч)</w:t>
            </w:r>
          </w:p>
        </w:tc>
      </w:tr>
      <w:tr w:rsidR="00C32BC7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E751F6" w:rsidRDefault="00E751F6" w:rsidP="00E751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E751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E751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Азотсодержащие гетероциклические соединения. Нуклеиновые кислоты.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E751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 человека.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BC7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Pr="00C32BC7" w:rsidRDefault="00E751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D32537" w:rsidRPr="00D3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32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A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«Кислородсодержащие органические  соединения», «Азотсодержащие органические соединения».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7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7" w:rsidRDefault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1F6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7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ВЫСОКОМОЛЕКУЛЯРНЫЕ СОЕДИНЕНИЯ (4 ч)</w:t>
            </w:r>
          </w:p>
        </w:tc>
      </w:tr>
      <w:tr w:rsidR="00E751F6" w:rsidTr="00E26896">
        <w:trPr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Pr="00E751F6" w:rsidRDefault="00E751F6" w:rsidP="00E7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5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10. Синтетические полимеры (4 ч) </w:t>
            </w:r>
          </w:p>
        </w:tc>
      </w:tr>
      <w:tr w:rsidR="00E751F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Pr="00E751F6" w:rsidRDefault="00E751F6" w:rsidP="00E751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 полимеры. Конденсационные  полимеры. Пенопласты.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1F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Pr="00EA7654" w:rsidRDefault="00E751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Практическая работа  </w:t>
            </w:r>
            <w:r w:rsidR="002E6930" w:rsidRPr="002E69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2E69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EA7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«Распознавание пластмасс и волокон».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1F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Pr="00EA7654" w:rsidRDefault="00E751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химия,  человек и природа.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1F6" w:rsidTr="00CC50D6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Pr="00EA7654" w:rsidRDefault="00E751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курсу химии 10 класса.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F6" w:rsidRDefault="00E751F6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F6" w:rsidRDefault="00E7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0D6" w:rsidRDefault="00CC50D6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B1C" w:rsidRDefault="00815B1C" w:rsidP="00586BF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6B7" w:rsidRDefault="007D26B7" w:rsidP="007D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6B7" w:rsidRDefault="007D26B7" w:rsidP="007D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6B7" w:rsidRDefault="007D26B7" w:rsidP="007D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225" w:rsidRPr="00167D97" w:rsidRDefault="00576225" w:rsidP="00167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4DB" w:rsidRPr="00167D97" w:rsidRDefault="002114DB" w:rsidP="00586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14DB" w:rsidRPr="00167D97" w:rsidSect="00B558DD">
      <w:pgSz w:w="11906" w:h="16838"/>
      <w:pgMar w:top="1134" w:right="5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424"/>
      </v:shape>
    </w:pict>
  </w:numPicBullet>
  <w:abstractNum w:abstractNumId="0">
    <w:nsid w:val="009E6CB8"/>
    <w:multiLevelType w:val="hybridMultilevel"/>
    <w:tmpl w:val="3E3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4C14"/>
    <w:multiLevelType w:val="hybridMultilevel"/>
    <w:tmpl w:val="BD201B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41DE"/>
    <w:multiLevelType w:val="multilevel"/>
    <w:tmpl w:val="692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43832"/>
    <w:multiLevelType w:val="multilevel"/>
    <w:tmpl w:val="051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329F4"/>
    <w:multiLevelType w:val="multilevel"/>
    <w:tmpl w:val="5BF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A084E"/>
    <w:multiLevelType w:val="hybridMultilevel"/>
    <w:tmpl w:val="A06258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F2D7D"/>
    <w:multiLevelType w:val="hybridMultilevel"/>
    <w:tmpl w:val="AA2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059EB"/>
    <w:multiLevelType w:val="hybridMultilevel"/>
    <w:tmpl w:val="4F0E53C0"/>
    <w:lvl w:ilvl="0" w:tplc="50A2E86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DB3701"/>
    <w:multiLevelType w:val="hybridMultilevel"/>
    <w:tmpl w:val="D3F2A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267E9"/>
    <w:multiLevelType w:val="multilevel"/>
    <w:tmpl w:val="2394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E02B3"/>
    <w:multiLevelType w:val="hybridMultilevel"/>
    <w:tmpl w:val="5CC44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90B60"/>
    <w:multiLevelType w:val="hybridMultilevel"/>
    <w:tmpl w:val="2AB4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3133"/>
    <w:multiLevelType w:val="hybridMultilevel"/>
    <w:tmpl w:val="43662ADA"/>
    <w:lvl w:ilvl="0" w:tplc="A148B6E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20307"/>
    <w:multiLevelType w:val="multilevel"/>
    <w:tmpl w:val="C2F2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91BB1"/>
    <w:multiLevelType w:val="hybridMultilevel"/>
    <w:tmpl w:val="F7BA5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4E3D"/>
    <w:multiLevelType w:val="multilevel"/>
    <w:tmpl w:val="9A38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C713F"/>
    <w:multiLevelType w:val="multilevel"/>
    <w:tmpl w:val="7EA0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8097E"/>
    <w:multiLevelType w:val="multilevel"/>
    <w:tmpl w:val="A378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945C2"/>
    <w:multiLevelType w:val="multilevel"/>
    <w:tmpl w:val="DC1C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B5AD8"/>
    <w:multiLevelType w:val="multilevel"/>
    <w:tmpl w:val="C0DE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F1B9E"/>
    <w:multiLevelType w:val="hybridMultilevel"/>
    <w:tmpl w:val="606EC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84AFF"/>
    <w:multiLevelType w:val="multilevel"/>
    <w:tmpl w:val="D0F6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784FD7"/>
    <w:multiLevelType w:val="hybridMultilevel"/>
    <w:tmpl w:val="5614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208EE"/>
    <w:multiLevelType w:val="multilevel"/>
    <w:tmpl w:val="8E70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B708A"/>
    <w:multiLevelType w:val="multilevel"/>
    <w:tmpl w:val="395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667517"/>
    <w:multiLevelType w:val="multilevel"/>
    <w:tmpl w:val="85AE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A37E2"/>
    <w:multiLevelType w:val="multilevel"/>
    <w:tmpl w:val="7D70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13318"/>
    <w:multiLevelType w:val="multilevel"/>
    <w:tmpl w:val="B34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B33FFE"/>
    <w:multiLevelType w:val="multilevel"/>
    <w:tmpl w:val="65EA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3"/>
  </w:num>
  <w:num w:numId="4">
    <w:abstractNumId w:val="16"/>
  </w:num>
  <w:num w:numId="5">
    <w:abstractNumId w:val="13"/>
  </w:num>
  <w:num w:numId="6">
    <w:abstractNumId w:val="28"/>
  </w:num>
  <w:num w:numId="7">
    <w:abstractNumId w:val="21"/>
  </w:num>
  <w:num w:numId="8">
    <w:abstractNumId w:val="18"/>
  </w:num>
  <w:num w:numId="9">
    <w:abstractNumId w:val="4"/>
  </w:num>
  <w:num w:numId="10">
    <w:abstractNumId w:val="19"/>
  </w:num>
  <w:num w:numId="11">
    <w:abstractNumId w:val="2"/>
  </w:num>
  <w:num w:numId="12">
    <w:abstractNumId w:val="25"/>
  </w:num>
  <w:num w:numId="13">
    <w:abstractNumId w:val="3"/>
  </w:num>
  <w:num w:numId="14">
    <w:abstractNumId w:val="15"/>
  </w:num>
  <w:num w:numId="15">
    <w:abstractNumId w:val="27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10"/>
  </w:num>
  <w:num w:numId="24">
    <w:abstractNumId w:val="22"/>
  </w:num>
  <w:num w:numId="25">
    <w:abstractNumId w:val="5"/>
  </w:num>
  <w:num w:numId="26">
    <w:abstractNumId w:val="1"/>
  </w:num>
  <w:num w:numId="27">
    <w:abstractNumId w:val="20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B1C"/>
    <w:rsid w:val="00007EF8"/>
    <w:rsid w:val="00064DC4"/>
    <w:rsid w:val="00082D17"/>
    <w:rsid w:val="000E6254"/>
    <w:rsid w:val="000F5CD6"/>
    <w:rsid w:val="001064E9"/>
    <w:rsid w:val="00135B9E"/>
    <w:rsid w:val="00167D97"/>
    <w:rsid w:val="00183B40"/>
    <w:rsid w:val="002114DB"/>
    <w:rsid w:val="002D1437"/>
    <w:rsid w:val="002E6930"/>
    <w:rsid w:val="00302A10"/>
    <w:rsid w:val="00307E1B"/>
    <w:rsid w:val="00421800"/>
    <w:rsid w:val="004346FC"/>
    <w:rsid w:val="00467BDC"/>
    <w:rsid w:val="00476AC2"/>
    <w:rsid w:val="004E2569"/>
    <w:rsid w:val="005044E3"/>
    <w:rsid w:val="00576225"/>
    <w:rsid w:val="00586BF2"/>
    <w:rsid w:val="00596297"/>
    <w:rsid w:val="005A0EDF"/>
    <w:rsid w:val="005B58BA"/>
    <w:rsid w:val="00603829"/>
    <w:rsid w:val="00664199"/>
    <w:rsid w:val="0066752C"/>
    <w:rsid w:val="006908FF"/>
    <w:rsid w:val="00740492"/>
    <w:rsid w:val="00786C06"/>
    <w:rsid w:val="007B5047"/>
    <w:rsid w:val="007D26B7"/>
    <w:rsid w:val="007F1785"/>
    <w:rsid w:val="00815B1C"/>
    <w:rsid w:val="00816CA9"/>
    <w:rsid w:val="00882837"/>
    <w:rsid w:val="008A1737"/>
    <w:rsid w:val="008D0122"/>
    <w:rsid w:val="008D11A3"/>
    <w:rsid w:val="009F13E0"/>
    <w:rsid w:val="009F6A41"/>
    <w:rsid w:val="00A26AD8"/>
    <w:rsid w:val="00A844D0"/>
    <w:rsid w:val="00B05B5B"/>
    <w:rsid w:val="00B31CF1"/>
    <w:rsid w:val="00B558DD"/>
    <w:rsid w:val="00B73E50"/>
    <w:rsid w:val="00B87004"/>
    <w:rsid w:val="00BE7D60"/>
    <w:rsid w:val="00C02784"/>
    <w:rsid w:val="00C16412"/>
    <w:rsid w:val="00C32BC7"/>
    <w:rsid w:val="00CA0272"/>
    <w:rsid w:val="00CC50D6"/>
    <w:rsid w:val="00CF1B59"/>
    <w:rsid w:val="00D27039"/>
    <w:rsid w:val="00D32537"/>
    <w:rsid w:val="00D33FF8"/>
    <w:rsid w:val="00DD2EDF"/>
    <w:rsid w:val="00DF5A43"/>
    <w:rsid w:val="00E17F63"/>
    <w:rsid w:val="00E26896"/>
    <w:rsid w:val="00E3075F"/>
    <w:rsid w:val="00E30A7A"/>
    <w:rsid w:val="00E3181E"/>
    <w:rsid w:val="00E751F6"/>
    <w:rsid w:val="00E8435F"/>
    <w:rsid w:val="00EA7654"/>
    <w:rsid w:val="00ED479B"/>
    <w:rsid w:val="00FD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435F"/>
    <w:pPr>
      <w:ind w:left="720"/>
      <w:contextualSpacing/>
    </w:pPr>
  </w:style>
  <w:style w:type="paragraph" w:customStyle="1" w:styleId="c6">
    <w:name w:val="c6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654"/>
  </w:style>
  <w:style w:type="paragraph" w:customStyle="1" w:styleId="c55">
    <w:name w:val="c55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7654"/>
  </w:style>
  <w:style w:type="character" w:customStyle="1" w:styleId="c33">
    <w:name w:val="c33"/>
    <w:basedOn w:val="a0"/>
    <w:rsid w:val="00EA7654"/>
  </w:style>
  <w:style w:type="character" w:customStyle="1" w:styleId="c88">
    <w:name w:val="c88"/>
    <w:basedOn w:val="a0"/>
    <w:rsid w:val="00EA7654"/>
  </w:style>
  <w:style w:type="character" w:customStyle="1" w:styleId="c19">
    <w:name w:val="c19"/>
    <w:basedOn w:val="a0"/>
    <w:rsid w:val="00EA7654"/>
  </w:style>
  <w:style w:type="paragraph" w:customStyle="1" w:styleId="c62">
    <w:name w:val="c62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7654"/>
  </w:style>
  <w:style w:type="character" w:customStyle="1" w:styleId="c9">
    <w:name w:val="c9"/>
    <w:basedOn w:val="a0"/>
    <w:rsid w:val="00EA7654"/>
  </w:style>
  <w:style w:type="paragraph" w:customStyle="1" w:styleId="c5">
    <w:name w:val="c5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EA7654"/>
  </w:style>
  <w:style w:type="paragraph" w:customStyle="1" w:styleId="c15">
    <w:name w:val="c15"/>
    <w:basedOn w:val="a"/>
    <w:rsid w:val="00EA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6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44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1"/>
    <w:qFormat/>
    <w:rsid w:val="00A84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A844D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E2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F17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198CB-2E37-4EE8-9C09-3ECEA537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Школа</cp:lastModifiedBy>
  <cp:revision>4</cp:revision>
  <dcterms:created xsi:type="dcterms:W3CDTF">2023-09-26T09:34:00Z</dcterms:created>
  <dcterms:modified xsi:type="dcterms:W3CDTF">2023-09-27T07:18:00Z</dcterms:modified>
</cp:coreProperties>
</file>