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23" w:rsidRDefault="00166D23">
      <w:pPr>
        <w:autoSpaceDE w:val="0"/>
        <w:autoSpaceDN w:val="0"/>
        <w:spacing w:after="216" w:line="220" w:lineRule="exact"/>
        <w:rPr>
          <w:lang w:val="ru-RU"/>
        </w:rPr>
      </w:pPr>
    </w:p>
    <w:p w:rsidR="00166D23" w:rsidRDefault="00166D23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  <w:r w:rsidRPr="009609F9">
        <w:rPr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3.2pt;height:683.4pt;visibility:visible;mso-wrap-style:square">
            <v:imagedata r:id="rId6" o:title=""/>
          </v:shape>
        </w:pict>
      </w: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bookmarkStart w:id="0" w:name="_GoBack"/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  <w:r>
        <w:rPr>
          <w:noProof/>
          <w:sz w:val="20"/>
          <w:lang w:val="ru-RU" w:eastAsia="ru-RU"/>
        </w:rPr>
      </w:r>
      <w:r>
        <w:rPr>
          <w:noProof/>
          <w:sz w:val="20"/>
          <w:lang w:val="ru-RU" w:eastAsia="ru-RU"/>
        </w:rPr>
        <w:pict>
          <v:shape id="_x0000_s1032" type="#_x0000_t75" style="width:463.7pt;height:683.1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  <w:bookmarkEnd w:id="0"/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noProof/>
          <w:sz w:val="20"/>
          <w:lang w:val="ru-RU" w:eastAsia="ru-RU"/>
        </w:rPr>
      </w:pPr>
    </w:p>
    <w:p w:rsidR="009609F9" w:rsidRDefault="009609F9">
      <w:pPr>
        <w:autoSpaceDE w:val="0"/>
        <w:autoSpaceDN w:val="0"/>
        <w:spacing w:after="216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216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66D23" w:rsidRPr="006F3AAD" w:rsidRDefault="00166D23">
      <w:pPr>
        <w:autoSpaceDE w:val="0"/>
        <w:autoSpaceDN w:val="0"/>
        <w:spacing w:before="346" w:after="0" w:line="288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</w:t>
      </w:r>
      <w:smartTag w:uri="urn:schemas-microsoft-com:office:smarttags" w:element="metricconverter">
        <w:smartTagPr>
          <w:attr w:name="ProductID" w:val="2016 г"/>
        </w:smartTagPr>
        <w:r w:rsidRPr="006F3AAD">
          <w:rPr>
            <w:rFonts w:ascii="Times New Roman" w:hAnsi="Times New Roman"/>
            <w:color w:val="000000"/>
            <w:sz w:val="24"/>
            <w:lang w:val="ru-RU"/>
          </w:rPr>
          <w:t>2018 г</w:t>
        </w:r>
      </w:smartTag>
      <w:r w:rsidRPr="006F3AAD">
        <w:rPr>
          <w:rFonts w:ascii="Times New Roman" w:hAnsi="Times New Roman"/>
          <w:color w:val="000000"/>
          <w:sz w:val="24"/>
          <w:lang w:val="ru-RU"/>
        </w:rPr>
        <w:t xml:space="preserve">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Минобрнауки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России от 31 мая </w:t>
      </w:r>
      <w:smartTag w:uri="urn:schemas-microsoft-com:office:smarttags" w:element="metricconverter">
        <w:smartTagPr>
          <w:attr w:name="ProductID" w:val="2016 г"/>
        </w:smartTagPr>
        <w:r w:rsidRPr="006F3AAD">
          <w:rPr>
            <w:rFonts w:ascii="Times New Roman" w:hAnsi="Times New Roman"/>
            <w:color w:val="000000"/>
            <w:sz w:val="24"/>
            <w:lang w:val="ru-RU"/>
          </w:rPr>
          <w:t>2021 г</w:t>
        </w:r>
      </w:smartTag>
      <w:r w:rsidRPr="006F3AAD">
        <w:rPr>
          <w:rFonts w:ascii="Times New Roman" w:hAnsi="Times New Roman"/>
          <w:color w:val="000000"/>
          <w:sz w:val="24"/>
          <w:lang w:val="ru-RU"/>
        </w:rPr>
        <w:t xml:space="preserve">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</w:t>
      </w:r>
      <w:smartTag w:uri="urn:schemas-microsoft-com:office:smarttags" w:element="metricconverter">
        <w:smartTagPr>
          <w:attr w:name="ProductID" w:val="2016 г"/>
        </w:smartTagPr>
        <w:r w:rsidRPr="006F3AAD">
          <w:rPr>
            <w:rFonts w:ascii="Times New Roman" w:hAnsi="Times New Roman"/>
            <w:color w:val="000000"/>
            <w:sz w:val="24"/>
            <w:lang w:val="ru-RU"/>
          </w:rPr>
          <w:t>2020 г</w:t>
        </w:r>
      </w:smartTag>
      <w:r w:rsidRPr="006F3AAD">
        <w:rPr>
          <w:rFonts w:ascii="Times New Roman" w:hAnsi="Times New Roman"/>
          <w:color w:val="000000"/>
          <w:sz w:val="24"/>
          <w:lang w:val="ru-RU"/>
        </w:rPr>
        <w:t xml:space="preserve">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6F3AAD">
          <w:rPr>
            <w:rFonts w:ascii="Times New Roman" w:hAnsi="Times New Roman"/>
            <w:color w:val="000000"/>
            <w:sz w:val="24"/>
            <w:lang w:val="ru-RU"/>
          </w:rPr>
          <w:t>2016 г</w:t>
        </w:r>
      </w:smartTag>
      <w:r w:rsidRPr="006F3AAD">
        <w:rPr>
          <w:rFonts w:ascii="Times New Roman" w:hAnsi="Times New Roman"/>
          <w:color w:val="000000"/>
          <w:sz w:val="24"/>
          <w:lang w:val="ru-RU"/>
        </w:rPr>
        <w:t>. № 637-р).</w:t>
      </w:r>
    </w:p>
    <w:p w:rsidR="00166D23" w:rsidRPr="006F3AAD" w:rsidRDefault="00166D23">
      <w:pPr>
        <w:autoSpaceDE w:val="0"/>
        <w:autoSpaceDN w:val="0"/>
        <w:spacing w:before="262" w:after="0" w:line="262" w:lineRule="auto"/>
        <w:ind w:right="1296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166D23" w:rsidRPr="006F3AAD" w:rsidRDefault="00166D23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предмет«Родная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предмет«Родная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166D23" w:rsidRPr="006F3AAD" w:rsidRDefault="00166D2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166D23" w:rsidRPr="006F3AAD" w:rsidRDefault="00166D23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   Содержание программы по родной русской литературе не включает произведения,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436" w:right="650" w:bottom="342" w:left="666" w:header="720" w:footer="720" w:gutter="0"/>
          <w:cols w:space="720" w:equalWidth="0">
            <w:col w:w="10584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66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81" w:lineRule="auto"/>
        <w:ind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166D23" w:rsidRPr="006F3AAD" w:rsidRDefault="00166D2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«Россия — родина моя»;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«Русские традиции»;</w:t>
      </w:r>
    </w:p>
    <w:p w:rsidR="00166D23" w:rsidRPr="006F3AAD" w:rsidRDefault="00166D2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«Русский характер — русская душа».</w:t>
      </w:r>
    </w:p>
    <w:p w:rsidR="00166D23" w:rsidRPr="006F3AAD" w:rsidRDefault="00166D23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166D23" w:rsidRPr="006F3AAD" w:rsidRDefault="00166D23">
      <w:pPr>
        <w:autoSpaceDE w:val="0"/>
        <w:autoSpaceDN w:val="0"/>
        <w:spacing w:before="70" w:after="0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166D23" w:rsidRPr="006F3AAD" w:rsidRDefault="00166D23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Проблемно-тематические блоки  объединяют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подтемы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166D23" w:rsidRPr="006F3AAD" w:rsidRDefault="00166D2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166D23" w:rsidRPr="006F3AAD" w:rsidRDefault="00166D23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:rsidR="00166D23" w:rsidRPr="006F3AAD" w:rsidRDefault="00166D23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166D23" w:rsidRPr="006F3AAD" w:rsidRDefault="00166D2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166D23" w:rsidRPr="006F3AAD" w:rsidRDefault="00166D2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166D23" w:rsidRPr="006F3AAD" w:rsidRDefault="00166D2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286" w:right="708" w:bottom="348" w:left="666" w:header="720" w:footer="720" w:gutter="0"/>
          <w:cols w:space="720" w:equalWidth="0">
            <w:col w:w="10526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66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166D23" w:rsidRPr="006F3AAD" w:rsidRDefault="00166D23">
      <w:pPr>
        <w:autoSpaceDE w:val="0"/>
        <w:autoSpaceDN w:val="0"/>
        <w:spacing w:before="190" w:after="0"/>
        <w:ind w:left="42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166D23" w:rsidRPr="006F3AAD" w:rsidRDefault="00166D23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166D23" w:rsidRPr="006F3AAD" w:rsidRDefault="00166D2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166D23" w:rsidRPr="006F3AAD" w:rsidRDefault="00166D23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166D23" w:rsidRPr="006F3AAD" w:rsidRDefault="00166D23">
      <w:pPr>
        <w:autoSpaceDE w:val="0"/>
        <w:autoSpaceDN w:val="0"/>
        <w:spacing w:before="322" w:after="0" w:line="262" w:lineRule="auto"/>
        <w:ind w:right="720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«РОДНАЯ ЛИТЕРАТУРА (РУССКАЯ)» В УЧЕБНОМ ПЛАНЕ</w:t>
      </w:r>
    </w:p>
    <w:p w:rsidR="00166D23" w:rsidRPr="006F3AAD" w:rsidRDefault="00166D23">
      <w:pPr>
        <w:autoSpaceDE w:val="0"/>
        <w:autoSpaceDN w:val="0"/>
        <w:spacing w:before="166" w:after="0" w:line="271" w:lineRule="auto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На обязательное изучение предмета «Родная литература (русская)» </w:t>
      </w:r>
      <w:r>
        <w:rPr>
          <w:rFonts w:ascii="Times New Roman" w:hAnsi="Times New Roman"/>
          <w:color w:val="000000"/>
          <w:sz w:val="24"/>
          <w:lang w:val="ru-RU"/>
        </w:rPr>
        <w:t>в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9 классах выделяется </w:t>
      </w:r>
      <w:r w:rsidRPr="006F3AAD">
        <w:rPr>
          <w:rFonts w:ascii="Times New Roman" w:hAnsi="Times New Roman"/>
          <w:color w:val="000000"/>
          <w:sz w:val="24"/>
          <w:lang w:val="ru-RU"/>
        </w:rPr>
        <w:t>34 часа в год (из расчёта 1 учебный час в неделю).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286" w:right="684" w:bottom="672" w:left="666" w:header="720" w:footer="720" w:gutter="0"/>
          <w:cols w:space="720" w:equalWidth="0">
            <w:col w:w="10550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78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66D23" w:rsidRPr="006F3AAD" w:rsidRDefault="00166D23">
      <w:pPr>
        <w:autoSpaceDE w:val="0"/>
        <w:autoSpaceDN w:val="0"/>
        <w:spacing w:before="166" w:after="0" w:line="286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 xml:space="preserve">Гроза двенадцатого года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Русские народные песни об Отечественной войне 1812 года 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(не менее одной). Например: «Как не две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тученьки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не две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грозныя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…»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hAnsi="Times New Roman"/>
          <w:color w:val="000000"/>
          <w:sz w:val="24"/>
          <w:lang w:val="ru-RU"/>
        </w:rPr>
        <w:t>(не менее двух). Например: В. А. Жуковский «Певец во стане русских воинов» (в сокращении), А. С. Пушкин «Полководец», «Бородинская годовщина», М. И. Цветаева «Генералам двенадцатого года» и др.</w:t>
      </w:r>
    </w:p>
    <w:p w:rsidR="00166D23" w:rsidRPr="006F3AAD" w:rsidRDefault="00166D23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И. И. Лажечников. </w:t>
      </w:r>
      <w:r w:rsidRPr="006F3AAD">
        <w:rPr>
          <w:rFonts w:ascii="Times New Roman" w:hAnsi="Times New Roman"/>
          <w:color w:val="000000"/>
          <w:sz w:val="24"/>
          <w:lang w:val="ru-RU"/>
        </w:rPr>
        <w:t>«Новобранец 1812 года» (один фрагмент по выбору).</w:t>
      </w:r>
    </w:p>
    <w:p w:rsidR="00166D23" w:rsidRPr="006F3AAD" w:rsidRDefault="00166D23">
      <w:pPr>
        <w:autoSpaceDE w:val="0"/>
        <w:autoSpaceDN w:val="0"/>
        <w:spacing w:before="406" w:after="0" w:line="271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 xml:space="preserve">Петербург в русской литературе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hAnsi="Times New Roman"/>
          <w:color w:val="000000"/>
          <w:sz w:val="24"/>
          <w:lang w:val="ru-RU"/>
        </w:rPr>
        <w:t>(не менее трёх). Например: А. С. Пушкин «Город пышный, город бедный…», О. Э.</w:t>
      </w:r>
    </w:p>
    <w:p w:rsidR="00166D23" w:rsidRPr="006F3AAD" w:rsidRDefault="00166D2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Мандельштам «Петербургские строфы», А. А. Ахматова «Стихи о Петербурге» («Вновь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Исакий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в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облаченьи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…»), Д. С. Самойлов «Над Невой» («Весь город в плавных разворотах…») и др.</w:t>
      </w:r>
    </w:p>
    <w:p w:rsidR="00166D23" w:rsidRPr="006F3AAD" w:rsidRDefault="00166D23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Л. В. Успенский.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«Записки старого петербуржца» (одна глава по выбору, например, «Фонарики-сударики»).</w:t>
      </w:r>
    </w:p>
    <w:p w:rsidR="00166D23" w:rsidRPr="006F3AAD" w:rsidRDefault="00166D23">
      <w:pPr>
        <w:autoSpaceDE w:val="0"/>
        <w:autoSpaceDN w:val="0"/>
        <w:spacing w:before="406" w:after="0"/>
        <w:ind w:right="864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 xml:space="preserve">Степь раздольная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Русские народные песни о степи </w:t>
      </w:r>
      <w:r w:rsidRPr="006F3AAD">
        <w:rPr>
          <w:rFonts w:ascii="Times New Roman" w:hAnsi="Times New Roman"/>
          <w:color w:val="000000"/>
          <w:sz w:val="24"/>
          <w:lang w:val="ru-RU"/>
        </w:rPr>
        <w:t>(одна по выбору). Например: «Уж ты, степь ли моя, степь Моздокская…», «Ах ты, степь широкая…» и др.</w:t>
      </w:r>
    </w:p>
    <w:p w:rsidR="00166D23" w:rsidRDefault="00166D23" w:rsidP="00617FB5">
      <w:pPr>
        <w:autoSpaceDE w:val="0"/>
        <w:autoSpaceDN w:val="0"/>
        <w:spacing w:before="70" w:after="0" w:line="262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(не менее двух). Например: П. А. Вяземский «Степь», И. З. Суриков «В степи» и др. </w:t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>А. П. Чехов.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«Степь» (один фрагмент по выбору).</w:t>
      </w:r>
    </w:p>
    <w:p w:rsidR="00166D23" w:rsidRDefault="00166D23" w:rsidP="00617FB5">
      <w:pPr>
        <w:autoSpaceDE w:val="0"/>
        <w:autoSpaceDN w:val="0"/>
        <w:spacing w:before="70" w:after="0" w:line="262" w:lineRule="auto"/>
        <w:rPr>
          <w:lang w:val="ru-RU"/>
        </w:rPr>
      </w:pPr>
    </w:p>
    <w:p w:rsidR="00166D23" w:rsidRPr="006F3AAD" w:rsidRDefault="00166D23" w:rsidP="00617FB5">
      <w:pPr>
        <w:autoSpaceDE w:val="0"/>
        <w:autoSpaceDN w:val="0"/>
        <w:spacing w:before="70" w:after="0" w:line="262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 xml:space="preserve">Августовские </w:t>
      </w:r>
      <w:proofErr w:type="spellStart"/>
      <w:r w:rsidRPr="006F3AAD">
        <w:rPr>
          <w:rFonts w:ascii="Times New Roman" w:hAnsi="Times New Roman"/>
          <w:i/>
          <w:color w:val="000000"/>
          <w:sz w:val="24"/>
          <w:lang w:val="ru-RU"/>
        </w:rPr>
        <w:t>Спасы</w:t>
      </w:r>
      <w:proofErr w:type="spellEnd"/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>Стихотворения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(не менее трёх). Например: К. Д. Бальмонт «Первый спас», Б. А. Ахмадулина «Ночь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упаданья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яблок», Е. А. Евтушенко «Само упало яблоко с небес…» и др.</w:t>
      </w:r>
    </w:p>
    <w:p w:rsidR="00166D23" w:rsidRPr="006F3AAD" w:rsidRDefault="00166D23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Е. И. Носов.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«Яблочный спас».</w:t>
      </w:r>
    </w:p>
    <w:p w:rsidR="00166D23" w:rsidRPr="006F3AAD" w:rsidRDefault="00166D23">
      <w:pPr>
        <w:autoSpaceDE w:val="0"/>
        <w:autoSpaceDN w:val="0"/>
        <w:spacing w:before="406" w:after="0" w:line="271" w:lineRule="auto"/>
        <w:ind w:right="3312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 xml:space="preserve">Родительский дом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6F3AAD">
        <w:rPr>
          <w:rFonts w:ascii="Times New Roman" w:hAnsi="Times New Roman"/>
          <w:color w:val="000000"/>
          <w:sz w:val="24"/>
          <w:lang w:val="ru-RU"/>
        </w:rPr>
        <w:t>«На заре туманной юности» (две главы по выбору).</w:t>
      </w:r>
    </w:p>
    <w:p w:rsidR="00166D23" w:rsidRPr="006F3AAD" w:rsidRDefault="00166D23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В. П. Астафьев.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«Далёкая и близкая сказка» (рассказ из повести «Последний поклон»).</w:t>
      </w:r>
    </w:p>
    <w:p w:rsidR="00166D23" w:rsidRPr="006F3AAD" w:rsidRDefault="00166D23">
      <w:pPr>
        <w:autoSpaceDE w:val="0"/>
        <w:autoSpaceDN w:val="0"/>
        <w:spacing w:before="742" w:after="0" w:line="271" w:lineRule="auto"/>
        <w:ind w:right="5472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>Великая Отечественная война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286" w:right="820" w:bottom="296" w:left="666" w:header="720" w:footer="720" w:gutter="0"/>
          <w:cols w:space="720" w:equalWidth="0">
            <w:col w:w="10414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90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71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Например: Н. П. Майоров «Мы», М. В.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Кульчицкий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«Мечтатель, фантазёр, лентяй-завистник!..» и др.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Ю. М. Нагибин. </w:t>
      </w:r>
      <w:r w:rsidRPr="006F3AAD">
        <w:rPr>
          <w:rFonts w:ascii="Times New Roman" w:hAnsi="Times New Roman"/>
          <w:color w:val="000000"/>
          <w:sz w:val="24"/>
          <w:lang w:val="ru-RU"/>
        </w:rPr>
        <w:t>«Ваганов».</w:t>
      </w:r>
    </w:p>
    <w:p w:rsidR="00166D23" w:rsidRPr="006F3AAD" w:rsidRDefault="00166D23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Е. И. Носов.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«Переправа».</w:t>
      </w:r>
    </w:p>
    <w:p w:rsidR="00166D23" w:rsidRPr="006F3AAD" w:rsidRDefault="00166D23">
      <w:pPr>
        <w:autoSpaceDE w:val="0"/>
        <w:autoSpaceDN w:val="0"/>
        <w:spacing w:before="406" w:after="0" w:line="271" w:lineRule="auto"/>
        <w:ind w:right="6912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 xml:space="preserve">Судьбы русских эмигрантов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>Б. К. Зайцев.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«Лёгкое бремя».</w:t>
      </w:r>
    </w:p>
    <w:p w:rsidR="00166D23" w:rsidRPr="006F3AAD" w:rsidRDefault="00166D23">
      <w:pPr>
        <w:autoSpaceDE w:val="0"/>
        <w:autoSpaceDN w:val="0"/>
        <w:spacing w:before="70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А. Т. Аверченко. </w:t>
      </w:r>
      <w:r w:rsidRPr="006F3AAD">
        <w:rPr>
          <w:rFonts w:ascii="Times New Roman" w:hAnsi="Times New Roman"/>
          <w:color w:val="000000"/>
          <w:sz w:val="24"/>
          <w:lang w:val="ru-RU"/>
        </w:rPr>
        <w:t>«Русское искусство».</w:t>
      </w:r>
    </w:p>
    <w:p w:rsidR="00166D23" w:rsidRPr="006F3AAD" w:rsidRDefault="00166D23">
      <w:pPr>
        <w:autoSpaceDE w:val="0"/>
        <w:autoSpaceDN w:val="0"/>
        <w:spacing w:before="408" w:after="0" w:line="271" w:lineRule="auto"/>
        <w:ind w:right="2160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 xml:space="preserve">Прощание с детством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>Ю. И. Коваль.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«От Красных ворот» (не менее одного фрагмента по выбору).</w:t>
      </w:r>
    </w:p>
    <w:p w:rsidR="00166D23" w:rsidRPr="006F3AAD" w:rsidRDefault="00166D23">
      <w:pPr>
        <w:autoSpaceDE w:val="0"/>
        <w:autoSpaceDN w:val="0"/>
        <w:spacing w:before="406" w:after="0"/>
        <w:ind w:right="144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Лишь слову жизнь дана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i/>
          <w:color w:val="000000"/>
          <w:sz w:val="24"/>
          <w:lang w:val="ru-RU"/>
        </w:rPr>
        <w:t>«Припадаю к великой реке…»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(не менее двух). Например: И. А. Бродский «Мой народ», С. А.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Каргашин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«Я —русский! Спасибо, Господи!..» и др.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310" w:right="1092" w:bottom="1440" w:left="666" w:header="720" w:footer="720" w:gutter="0"/>
          <w:cols w:space="720" w:equalWidth="0">
            <w:col w:w="10142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78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66D23" w:rsidRPr="006F3AAD" w:rsidRDefault="00166D23">
      <w:pPr>
        <w:autoSpaceDE w:val="0"/>
        <w:autoSpaceDN w:val="0"/>
        <w:spacing w:before="346" w:after="0" w:line="262" w:lineRule="auto"/>
        <w:ind w:right="432"/>
        <w:jc w:val="center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Изучение учебного предмета «Родная литература (русская)» в основной школе направлено на достижение обучающимися следующих личностных,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166D23" w:rsidRPr="006F3AAD" w:rsidRDefault="00166D23">
      <w:pPr>
        <w:autoSpaceDE w:val="0"/>
        <w:autoSpaceDN w:val="0"/>
        <w:spacing w:before="262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66D23" w:rsidRPr="006F3AAD" w:rsidRDefault="00166D2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166D23" w:rsidRPr="006F3AAD" w:rsidRDefault="00166D23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166D23" w:rsidRPr="006F3AAD" w:rsidRDefault="00166D2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166D23" w:rsidRPr="006F3AAD" w:rsidRDefault="00166D2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166D23" w:rsidRPr="006F3AAD" w:rsidRDefault="00166D23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66D23" w:rsidRPr="006F3AAD" w:rsidRDefault="00166D2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298" w:right="650" w:bottom="330" w:left="666" w:header="720" w:footer="720" w:gutter="0"/>
          <w:cols w:space="720" w:equalWidth="0">
            <w:col w:w="10584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114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66D23" w:rsidRPr="006F3AAD" w:rsidRDefault="00166D23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166D23" w:rsidRPr="006F3AAD" w:rsidRDefault="00166D23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172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166D23" w:rsidRPr="006F3AAD" w:rsidRDefault="00166D23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166D23" w:rsidRPr="006F3AAD" w:rsidRDefault="00166D23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166D23" w:rsidRPr="006F3AAD" w:rsidRDefault="00166D23">
      <w:pPr>
        <w:autoSpaceDE w:val="0"/>
        <w:autoSpaceDN w:val="0"/>
        <w:spacing w:before="178" w:after="0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334" w:right="736" w:bottom="452" w:left="846" w:header="720" w:footer="720" w:gutter="0"/>
          <w:cols w:space="720" w:equalWidth="0">
            <w:col w:w="10318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108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166D23" w:rsidRPr="006F3AAD" w:rsidRDefault="00166D2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166D23" w:rsidRPr="006F3AAD" w:rsidRDefault="00166D23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166D23" w:rsidRPr="006F3AAD" w:rsidRDefault="00166D23">
      <w:pPr>
        <w:tabs>
          <w:tab w:val="left" w:pos="180"/>
        </w:tabs>
        <w:autoSpaceDE w:val="0"/>
        <w:autoSpaceDN w:val="0"/>
        <w:spacing w:before="298" w:after="0" w:line="262" w:lineRule="auto"/>
        <w:ind w:right="144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166D23" w:rsidRPr="006F3AAD" w:rsidRDefault="00166D23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способность обучающихся ко взаимодействию в условиях неопределённости, открытость опыту и знаниям других;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166D23" w:rsidRPr="006F3AAD" w:rsidRDefault="00166D23">
      <w:pPr>
        <w:autoSpaceDE w:val="0"/>
        <w:autoSpaceDN w:val="0"/>
        <w:spacing w:before="190" w:after="0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328" w:right="768" w:bottom="302" w:left="666" w:header="720" w:footer="720" w:gutter="0"/>
          <w:cols w:space="720" w:equalWidth="0">
            <w:col w:w="10466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144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66D23" w:rsidRPr="006F3AAD" w:rsidRDefault="00166D23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66D23" w:rsidRPr="006F3AAD" w:rsidRDefault="00166D23">
      <w:pPr>
        <w:autoSpaceDE w:val="0"/>
        <w:autoSpaceDN w:val="0"/>
        <w:spacing w:before="324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66D23" w:rsidRPr="006F3AAD" w:rsidRDefault="00166D2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 w:right="100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364" w:right="736" w:bottom="362" w:left="666" w:header="720" w:footer="720" w:gutter="0"/>
          <w:cols w:space="720" w:equalWidth="0">
            <w:col w:w="10498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66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условиях и контекстах.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166D23" w:rsidRPr="006F3AAD" w:rsidRDefault="00166D2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166D23" w:rsidRPr="006F3AAD" w:rsidRDefault="00166D23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1) Общение:</w:t>
      </w:r>
    </w:p>
    <w:p w:rsidR="00166D23" w:rsidRPr="006F3AAD" w:rsidRDefault="00166D23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166D23" w:rsidRPr="006F3AAD" w:rsidRDefault="00166D23">
      <w:pPr>
        <w:autoSpaceDE w:val="0"/>
        <w:autoSpaceDN w:val="0"/>
        <w:spacing w:before="192" w:after="0" w:line="262" w:lineRule="auto"/>
        <w:ind w:left="240" w:right="7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166D23" w:rsidRPr="006F3AAD" w:rsidRDefault="00166D2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166D23" w:rsidRPr="006F3AAD" w:rsidRDefault="00166D23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66D23" w:rsidRPr="006F3AAD" w:rsidRDefault="00166D2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286" w:right="734" w:bottom="332" w:left="846" w:header="720" w:footer="720" w:gutter="0"/>
          <w:cols w:space="720" w:equalWidth="0">
            <w:col w:w="10320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114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314" w:lineRule="auto"/>
        <w:ind w:left="24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6D23" w:rsidRPr="006F3AAD" w:rsidRDefault="00166D23">
      <w:pPr>
        <w:autoSpaceDE w:val="0"/>
        <w:autoSpaceDN w:val="0"/>
        <w:spacing w:before="298" w:after="0" w:line="230" w:lineRule="auto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6F3AAD">
        <w:rPr>
          <w:rFonts w:ascii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166D23" w:rsidRPr="006F3AAD" w:rsidRDefault="00166D23">
      <w:pPr>
        <w:autoSpaceDE w:val="0"/>
        <w:autoSpaceDN w:val="0"/>
        <w:spacing w:before="190" w:after="0" w:line="334" w:lineRule="auto"/>
        <w:ind w:left="240" w:right="720" w:hanging="24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166D23" w:rsidRPr="006F3AAD" w:rsidRDefault="00166D23">
      <w:pPr>
        <w:autoSpaceDE w:val="0"/>
        <w:autoSpaceDN w:val="0"/>
        <w:spacing w:before="178" w:after="0" w:line="348" w:lineRule="auto"/>
        <w:ind w:left="240" w:hanging="24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и рефлексии;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166D23" w:rsidRPr="006F3AAD" w:rsidRDefault="00166D23">
      <w:pPr>
        <w:autoSpaceDE w:val="0"/>
        <w:autoSpaceDN w:val="0"/>
        <w:spacing w:before="178" w:after="0" w:line="362" w:lineRule="auto"/>
        <w:ind w:left="240" w:right="1296" w:hanging="24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334" w:right="720" w:bottom="392" w:left="846" w:header="720" w:footer="720" w:gutter="0"/>
          <w:cols w:space="720" w:equalWidth="0">
            <w:col w:w="10334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78" w:line="220" w:lineRule="exact"/>
        <w:rPr>
          <w:lang w:val="ru-RU"/>
        </w:rPr>
      </w:pPr>
    </w:p>
    <w:p w:rsidR="00166D23" w:rsidRPr="006F3AAD" w:rsidRDefault="00166D2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3AAD">
        <w:rPr>
          <w:rFonts w:ascii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166D23" w:rsidRPr="006F3AAD" w:rsidRDefault="00166D2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166D23" w:rsidRPr="006F3AAD" w:rsidRDefault="00166D2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AAD">
        <w:rPr>
          <w:rFonts w:ascii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166D23" w:rsidRPr="006F3AAD" w:rsidRDefault="00166D23">
      <w:pPr>
        <w:autoSpaceDE w:val="0"/>
        <w:autoSpaceDN w:val="0"/>
        <w:spacing w:before="322" w:after="0" w:line="230" w:lineRule="auto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66D23" w:rsidRPr="006F3AAD" w:rsidRDefault="00166D23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Спасах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и о родительском доме как вечной ценности;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зарубежья;выделять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нравственные проблемы в книгах о прощании с детством;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</w:t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 </w:t>
      </w:r>
      <w:r w:rsidRPr="006F3AAD">
        <w:rPr>
          <w:lang w:val="ru-RU"/>
        </w:rPr>
        <w:br/>
      </w:r>
      <w:r w:rsidRPr="006F3AAD">
        <w:rPr>
          <w:lang w:val="ru-RU"/>
        </w:rPr>
        <w:tab/>
      </w:r>
      <w:r w:rsidRPr="006F3AAD">
        <w:rPr>
          <w:rFonts w:ascii="Times New Roman" w:hAnsi="Times New Roman"/>
          <w:color w:val="000000"/>
          <w:sz w:val="24"/>
          <w:lang w:val="ru-RU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286" w:right="654" w:bottom="1440" w:left="666" w:header="720" w:footer="720" w:gutter="0"/>
          <w:cols w:space="720" w:equalWidth="0">
            <w:col w:w="10580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64" w:line="220" w:lineRule="exact"/>
        <w:rPr>
          <w:lang w:val="ru-RU"/>
        </w:rPr>
      </w:pPr>
    </w:p>
    <w:p w:rsidR="00166D23" w:rsidRPr="00617FB5" w:rsidRDefault="00166D23">
      <w:pPr>
        <w:rPr>
          <w:lang w:val="ru-RU"/>
        </w:rPr>
        <w:sectPr w:rsidR="00166D23" w:rsidRPr="00617FB5">
          <w:pgSz w:w="16840" w:h="11900"/>
          <w:pgMar w:top="284" w:right="640" w:bottom="404" w:left="666" w:header="720" w:footer="720" w:gutter="0"/>
          <w:cols w:space="720" w:equalWidth="0">
            <w:col w:w="15534"/>
          </w:cols>
          <w:docGrid w:linePitch="360"/>
        </w:sectPr>
      </w:pPr>
    </w:p>
    <w:p w:rsidR="00166D23" w:rsidRPr="00617FB5" w:rsidRDefault="00166D23">
      <w:pPr>
        <w:rPr>
          <w:lang w:val="ru-RU"/>
        </w:rPr>
        <w:sectPr w:rsidR="00166D23" w:rsidRPr="00617FB5">
          <w:pgSz w:w="16840" w:h="11900"/>
          <w:pgMar w:top="284" w:right="640" w:bottom="484" w:left="666" w:header="720" w:footer="720" w:gutter="0"/>
          <w:cols w:space="720" w:equalWidth="0">
            <w:col w:w="15534"/>
          </w:cols>
          <w:docGrid w:linePitch="360"/>
        </w:sect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>
      <w:pPr>
        <w:autoSpaceDE w:val="0"/>
        <w:autoSpaceDN w:val="0"/>
        <w:spacing w:before="188" w:after="92" w:line="233" w:lineRule="auto"/>
        <w:rPr>
          <w:lang w:val="ru-RU"/>
        </w:rPr>
      </w:pPr>
    </w:p>
    <w:p w:rsidR="00166D23" w:rsidRDefault="00166D23" w:rsidP="00617FB5">
      <w:pPr>
        <w:autoSpaceDE w:val="0"/>
        <w:autoSpaceDN w:val="0"/>
        <w:spacing w:after="92" w:line="374" w:lineRule="auto"/>
        <w:ind w:right="11952"/>
        <w:rPr>
          <w:rFonts w:ascii="Times New Roman" w:hAnsi="Times New Roman"/>
          <w:b/>
          <w:color w:val="000000"/>
          <w:w w:val="101"/>
          <w:sz w:val="19"/>
          <w:lang w:val="ru-RU"/>
        </w:rPr>
      </w:pPr>
    </w:p>
    <w:p w:rsidR="00166D23" w:rsidRPr="00617FB5" w:rsidRDefault="00166D23" w:rsidP="00617FB5">
      <w:pPr>
        <w:autoSpaceDE w:val="0"/>
        <w:autoSpaceDN w:val="0"/>
        <w:spacing w:after="92" w:line="374" w:lineRule="auto"/>
        <w:ind w:right="11952"/>
        <w:rPr>
          <w:lang w:val="ru-RU"/>
        </w:rPr>
        <w:sectPr w:rsidR="00166D23" w:rsidRPr="00617FB5">
          <w:pgSz w:w="16840" w:h="11900"/>
          <w:pgMar w:top="282" w:right="640" w:bottom="334" w:left="666" w:header="720" w:footer="720" w:gutter="0"/>
          <w:cols w:space="720" w:equalWidth="0">
            <w:col w:w="15534"/>
          </w:cols>
          <w:docGrid w:linePitch="360"/>
        </w:sectPr>
      </w:pPr>
      <w:r w:rsidRPr="00E8032A">
        <w:rPr>
          <w:lang w:val="ru-RU"/>
        </w:rPr>
        <w:lastRenderedPageBreak/>
        <w:br/>
      </w:r>
    </w:p>
    <w:p w:rsidR="00166D23" w:rsidRPr="00617FB5" w:rsidRDefault="00166D23">
      <w:pPr>
        <w:autoSpaceDE w:val="0"/>
        <w:autoSpaceDN w:val="0"/>
        <w:spacing w:before="188" w:after="92" w:line="233" w:lineRule="auto"/>
        <w:rPr>
          <w:rFonts w:ascii="Times New Roman" w:hAnsi="Times New Roman"/>
          <w:b/>
          <w:lang w:val="ru-RU"/>
        </w:rPr>
      </w:pPr>
      <w:r w:rsidRPr="00617FB5">
        <w:rPr>
          <w:rFonts w:ascii="Times New Roman" w:hAnsi="Times New Roman"/>
          <w:b/>
          <w:lang w:val="ru-RU"/>
        </w:rPr>
        <w:lastRenderedPageBreak/>
        <w:t>Тематическое планирование</w:t>
      </w:r>
    </w:p>
    <w:tbl>
      <w:tblPr>
        <w:tblW w:w="0" w:type="auto"/>
        <w:tblInd w:w="6" w:type="dxa"/>
        <w:tblLayout w:type="fixed"/>
        <w:tblLook w:val="00A0" w:firstRow="1" w:lastRow="0" w:firstColumn="1" w:lastColumn="0" w:noHBand="0" w:noVBand="0"/>
      </w:tblPr>
      <w:tblGrid>
        <w:gridCol w:w="540"/>
        <w:gridCol w:w="4034"/>
        <w:gridCol w:w="662"/>
        <w:gridCol w:w="2088"/>
        <w:gridCol w:w="2138"/>
        <w:gridCol w:w="6040"/>
      </w:tblGrid>
      <w:tr w:rsidR="00166D23" w:rsidRPr="00395CE5">
        <w:trPr>
          <w:trHeight w:hRule="exact"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395CE5">
              <w:br/>
            </w: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166D23" w:rsidRPr="00395CE5" w:rsidTr="00617FB5">
        <w:trPr>
          <w:trHeight w:hRule="exact" w:val="34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23" w:rsidRPr="00395CE5" w:rsidRDefault="00166D23"/>
        </w:tc>
        <w:tc>
          <w:tcPr>
            <w:tcW w:w="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23" w:rsidRPr="00395CE5" w:rsidRDefault="00166D23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4" w:after="0" w:line="230" w:lineRule="auto"/>
              <w:ind w:left="74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6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23" w:rsidRPr="00395CE5" w:rsidRDefault="00166D23"/>
        </w:tc>
      </w:tr>
      <w:tr w:rsidR="00166D23" w:rsidRPr="00395CE5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1. </w:t>
            </w: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166D23" w:rsidRPr="00395CE5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Преданья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старины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глубокой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Города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русской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>
        <w:trPr>
          <w:trHeight w:hRule="exact"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Родные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просторы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/>
        </w:tc>
      </w:tr>
      <w:tr w:rsidR="00166D23" w:rsidRPr="00395CE5" w:rsidTr="00F118E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2. </w:t>
            </w: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Праздники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русского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мира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Тепло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родного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дома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/>
        </w:tc>
      </w:tr>
      <w:tr w:rsidR="00166D23" w:rsidRPr="009609F9" w:rsidTr="00F118E8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Загадки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русской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души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ваших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ровесниках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Лишь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слову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дана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/>
        </w:tc>
      </w:tr>
      <w:tr w:rsidR="00166D23" w:rsidRPr="00395CE5" w:rsidTr="00F118E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4. </w:t>
            </w: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/>
        </w:tc>
      </w:tr>
      <w:tr w:rsidR="00166D23" w:rsidRPr="00395CE5" w:rsidTr="00F118E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5. </w:t>
            </w:r>
            <w:r w:rsidRPr="00395CE5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166D23" w:rsidRPr="00395CE5" w:rsidTr="00F118E8">
        <w:trPr>
          <w:trHeight w:hRule="exact"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Итоговая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http://skiv.instrao.ru/bank-zadaniy/chitatelskaya-gramotnost/chg-5-2021/f</w:t>
            </w:r>
          </w:p>
        </w:tc>
      </w:tr>
      <w:tr w:rsidR="00166D23" w:rsidRPr="00395CE5" w:rsidTr="00F118E8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/>
        </w:tc>
      </w:tr>
      <w:tr w:rsidR="00166D23" w:rsidRPr="00395CE5" w:rsidTr="00F118E8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/>
        </w:tc>
      </w:tr>
      <w:tr w:rsidR="00166D23" w:rsidRPr="00395CE5" w:rsidTr="00F118E8">
        <w:trPr>
          <w:trHeight w:hRule="exact" w:val="32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4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>
            <w:pPr>
              <w:autoSpaceDE w:val="0"/>
              <w:autoSpaceDN w:val="0"/>
              <w:spacing w:before="76" w:after="0" w:line="233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F118E8"/>
        </w:tc>
      </w:tr>
    </w:tbl>
    <w:p w:rsidR="00166D23" w:rsidRDefault="00166D23">
      <w:pPr>
        <w:sectPr w:rsidR="00166D23">
          <w:pgSz w:w="16840" w:h="11900"/>
          <w:pgMar w:top="284" w:right="640" w:bottom="436" w:left="666" w:header="720" w:footer="720" w:gutter="0"/>
          <w:cols w:space="720" w:equalWidth="0">
            <w:col w:w="15534"/>
          </w:cols>
          <w:docGrid w:linePitch="360"/>
        </w:sectPr>
      </w:pPr>
    </w:p>
    <w:p w:rsidR="00166D23" w:rsidRDefault="00166D23">
      <w:pPr>
        <w:autoSpaceDE w:val="0"/>
        <w:autoSpaceDN w:val="0"/>
        <w:spacing w:after="66" w:line="220" w:lineRule="exact"/>
      </w:pPr>
    </w:p>
    <w:p w:rsidR="00166D23" w:rsidRDefault="00166D23">
      <w:pPr>
        <w:autoSpaceDE w:val="0"/>
        <w:autoSpaceDN w:val="0"/>
        <w:spacing w:after="0" w:line="14" w:lineRule="exact"/>
      </w:pPr>
    </w:p>
    <w:p w:rsidR="00166D23" w:rsidRDefault="00166D23">
      <w:pPr>
        <w:sectPr w:rsidR="00166D2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166D23" w:rsidRDefault="00166D23">
      <w:pPr>
        <w:autoSpaceDE w:val="0"/>
        <w:autoSpaceDN w:val="0"/>
        <w:spacing w:after="78" w:line="220" w:lineRule="exact"/>
      </w:pPr>
    </w:p>
    <w:p w:rsidR="00166D23" w:rsidRPr="00617FB5" w:rsidRDefault="00166D23">
      <w:pPr>
        <w:autoSpaceDE w:val="0"/>
        <w:autoSpaceDN w:val="0"/>
        <w:spacing w:before="218" w:after="140" w:line="23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</w:p>
    <w:tbl>
      <w:tblPr>
        <w:tblW w:w="10800" w:type="dxa"/>
        <w:tblInd w:w="-355" w:type="dxa"/>
        <w:tblLayout w:type="fixed"/>
        <w:tblLook w:val="00A0" w:firstRow="1" w:lastRow="0" w:firstColumn="1" w:lastColumn="0" w:noHBand="0" w:noVBand="0"/>
      </w:tblPr>
      <w:tblGrid>
        <w:gridCol w:w="865"/>
        <w:gridCol w:w="5975"/>
        <w:gridCol w:w="1260"/>
        <w:gridCol w:w="1260"/>
        <w:gridCol w:w="1440"/>
      </w:tblGrid>
      <w:tr w:rsidR="00166D23" w:rsidRPr="00395CE5" w:rsidTr="002B23C6">
        <w:trPr>
          <w:trHeight w:hRule="exact" w:val="492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/>
            </w:pPr>
            <w:r w:rsidRPr="00395CE5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Pr="00395CE5">
              <w:br/>
            </w:r>
            <w:r w:rsidRPr="00395CE5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5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2B23C6" w:rsidRDefault="00166D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                          Дата проведения</w:t>
            </w:r>
          </w:p>
        </w:tc>
      </w:tr>
      <w:tr w:rsidR="00166D23" w:rsidRPr="00395CE5" w:rsidTr="002B23C6">
        <w:trPr>
          <w:trHeight w:hRule="exact" w:val="83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23" w:rsidRPr="00395CE5" w:rsidRDefault="00166D23"/>
        </w:tc>
        <w:tc>
          <w:tcPr>
            <w:tcW w:w="5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23" w:rsidRPr="00395CE5" w:rsidRDefault="00166D2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2B23C6" w:rsidRDefault="00166D23" w:rsidP="002B23C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proofErr w:type="spellStart"/>
            <w:r w:rsidRPr="00395CE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95C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2B23C6" w:rsidRDefault="00166D23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2B23C6" w:rsidRDefault="00166D23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166D23" w:rsidRPr="00395CE5" w:rsidTr="002B23C6">
        <w:trPr>
          <w:trHeight w:hRule="exact" w:val="217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Преданья старины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глубокой. Отечественная война 1812 года в русском фольклоре и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литературе. Песня «Как не две </w:t>
            </w:r>
            <w:r w:rsidRPr="00395CE5">
              <w:rPr>
                <w:lang w:val="ru-RU"/>
              </w:rPr>
              <w:br/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тученьки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две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грозныя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…» (русская народная песня).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5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Певца и Воинов в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В. А. Жуковского «Певец во стане русских воинов» (в сокращении).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5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302"/>
              <w:jc w:val="both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«Великий день Бородина» под пером А.С. Пушкина. Герои Отечественной войны в изображении И.И.</w:t>
            </w:r>
          </w:p>
          <w:p w:rsidR="00166D23" w:rsidRPr="00395CE5" w:rsidRDefault="00166D2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Лажечникова и М. И. Цветаевой.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47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земли русской. Петербург в русской литературе: А. С.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Пушкин«Город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пышный, город бедный…».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54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места Петербурга в изображении О. Э.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Мандельштама.«Петербургские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строфы».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56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2B23C6" w:rsidRDefault="00166D2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А. А. Ахматова. «Стихи о Петербурге»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(«Вновь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Иса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кий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облаченьи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…»). </w:t>
            </w:r>
            <w:r>
              <w:rPr>
                <w:lang w:val="ru-RU"/>
              </w:rPr>
              <w:t xml:space="preserve"> </w:t>
            </w:r>
            <w:r w:rsidRPr="002B23C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3C6">
              <w:rPr>
                <w:rFonts w:ascii="Times New Roman" w:hAnsi="Times New Roman"/>
                <w:color w:val="000000"/>
                <w:sz w:val="24"/>
                <w:lang w:val="ru-RU"/>
              </w:rPr>
              <w:t>позиция.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1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Д. С. Самойлов. «Над Невой» («Весь город в плавных разворотах…»).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48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Картины старого города в книге Л. В.</w:t>
            </w:r>
          </w:p>
          <w:p w:rsidR="00166D23" w:rsidRPr="00395CE5" w:rsidRDefault="00166D23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Успенского «Записки старого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петербуржца» (глава «Фонарики-сударики»).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</w:tbl>
    <w:p w:rsidR="00166D23" w:rsidRDefault="00166D23">
      <w:pPr>
        <w:autoSpaceDE w:val="0"/>
        <w:autoSpaceDN w:val="0"/>
        <w:spacing w:after="0" w:line="14" w:lineRule="exact"/>
      </w:pPr>
    </w:p>
    <w:p w:rsidR="00166D23" w:rsidRDefault="00166D23">
      <w:pPr>
        <w:sectPr w:rsidR="00166D23">
          <w:pgSz w:w="11900" w:h="16840"/>
          <w:pgMar w:top="284" w:right="650" w:bottom="490" w:left="666" w:header="720" w:footer="720" w:gutter="0"/>
          <w:cols w:space="720" w:equalWidth="0">
            <w:col w:w="10584"/>
          </w:cols>
          <w:docGrid w:linePitch="360"/>
        </w:sectPr>
      </w:pPr>
    </w:p>
    <w:p w:rsidR="00166D23" w:rsidRDefault="00166D23">
      <w:pPr>
        <w:autoSpaceDE w:val="0"/>
        <w:autoSpaceDN w:val="0"/>
        <w:spacing w:after="66" w:line="220" w:lineRule="exact"/>
      </w:pPr>
    </w:p>
    <w:tbl>
      <w:tblPr>
        <w:tblW w:w="0" w:type="auto"/>
        <w:tblInd w:w="-355" w:type="dxa"/>
        <w:tblLayout w:type="fixed"/>
        <w:tblLook w:val="00A0" w:firstRow="1" w:lastRow="0" w:firstColumn="1" w:lastColumn="0" w:noHBand="0" w:noVBand="0"/>
      </w:tblPr>
      <w:tblGrid>
        <w:gridCol w:w="865"/>
        <w:gridCol w:w="5975"/>
        <w:gridCol w:w="1260"/>
        <w:gridCol w:w="1260"/>
        <w:gridCol w:w="1440"/>
      </w:tblGrid>
      <w:tr w:rsidR="00166D23" w:rsidRPr="00395CE5" w:rsidTr="002B23C6">
        <w:trPr>
          <w:trHeight w:hRule="exact" w:val="15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Родные просторы. Степь раздольная.</w:t>
            </w:r>
          </w:p>
          <w:p w:rsidR="00166D23" w:rsidRPr="00395CE5" w:rsidRDefault="00166D23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«Уж ты, степь ли моя, степь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Моздокская…» </w:t>
            </w:r>
            <w:r w:rsidRPr="00395CE5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степной природы в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П. А. Вяземского «Степь».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И. З. Суриков «В степи». Основные мотивы стихотворения. А. П. Чехов. «Степь» (фрагмент).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«Образ степи в фольклоре и литературе народов России».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русского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мира. Августовские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Спасы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. Виды</w:t>
            </w:r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спасов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, их</w:t>
            </w:r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традиционные праздники в стихотворении К.Д. Бальмонта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«Первый спас».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А. Ахмадулина. «Ночь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упаданья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яблок».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А. Евтушенко. «Само упало яблоко с небес…»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«Умение видеть в малом». Е. И. Носов. «Яблочный спас».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Тепло родного дома.</w:t>
            </w:r>
            <w:r w:rsidRPr="00617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Родительский дом. А. П. Платонов «На заре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туманной юности» (главы).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3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 «На заре туманной юности» (главы).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5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«Выражение русской души». В. П. Астафьев «Далёкая и близкая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сказка»(рассказ из повести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поклон»).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2B23C6" w:rsidRDefault="00166D2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до ордена – была бы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Родина.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война. </w:t>
            </w:r>
            <w:r w:rsidRPr="002B23C6">
              <w:rPr>
                <w:rFonts w:ascii="Times New Roman" w:hAnsi="Times New Roman"/>
                <w:color w:val="000000"/>
                <w:sz w:val="24"/>
                <w:lang w:val="ru-RU"/>
              </w:rPr>
              <w:t>Н. П. Майоров. «Мы».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4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такое война? М.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Кульчицкий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«Мечтатель, фантазёр, лентяй-</w:t>
            </w:r>
            <w:r>
              <w:rPr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завистник!..»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</w:tbl>
    <w:p w:rsidR="00166D23" w:rsidRDefault="00166D23">
      <w:pPr>
        <w:autoSpaceDE w:val="0"/>
        <w:autoSpaceDN w:val="0"/>
        <w:spacing w:after="0" w:line="14" w:lineRule="exact"/>
      </w:pPr>
    </w:p>
    <w:p w:rsidR="00166D23" w:rsidRDefault="00166D23">
      <w:pPr>
        <w:sectPr w:rsidR="00166D23">
          <w:pgSz w:w="11900" w:h="16840"/>
          <w:pgMar w:top="284" w:right="650" w:bottom="316" w:left="666" w:header="720" w:footer="720" w:gutter="0"/>
          <w:cols w:space="720" w:equalWidth="0">
            <w:col w:w="10584"/>
          </w:cols>
          <w:docGrid w:linePitch="360"/>
        </w:sectPr>
      </w:pPr>
    </w:p>
    <w:p w:rsidR="00166D23" w:rsidRDefault="00166D23">
      <w:pPr>
        <w:autoSpaceDE w:val="0"/>
        <w:autoSpaceDN w:val="0"/>
        <w:spacing w:after="66" w:line="220" w:lineRule="exact"/>
      </w:pPr>
    </w:p>
    <w:tbl>
      <w:tblPr>
        <w:tblW w:w="0" w:type="auto"/>
        <w:tblInd w:w="-355" w:type="dxa"/>
        <w:tblLayout w:type="fixed"/>
        <w:tblLook w:val="00A0" w:firstRow="1" w:lastRow="0" w:firstColumn="1" w:lastColumn="0" w:noHBand="0" w:noVBand="0"/>
      </w:tblPr>
      <w:tblGrid>
        <w:gridCol w:w="865"/>
        <w:gridCol w:w="5975"/>
        <w:gridCol w:w="1260"/>
        <w:gridCol w:w="1260"/>
        <w:gridCol w:w="1440"/>
      </w:tblGrid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Военное поколение в рассказе Ю. М. Нагибина «Ваганов».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Вера в лучшее в рассказе Е. И. 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«Переправа».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Трагическая судьба кавалерийск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дивизии в романе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Кешокова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«Сломанная подкова».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50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8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Загадки русской души.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русских эмигрантов. Что помогло выстоять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русским людям, оказавшимся вдали от родины?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К. Зайцев. </w:t>
            </w:r>
            <w:r w:rsidRPr="00395CE5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Лёгкое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бремя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Б. К. Зайцев. «Лёгкое бремя».</w:t>
            </w:r>
          </w:p>
          <w:p w:rsidR="00166D23" w:rsidRPr="00395CE5" w:rsidRDefault="00166D2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эмигрантов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/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Аверченко. «Русское искусство».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5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/>
              <w:ind w:left="72" w:right="144"/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О ваших ровесниках.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Прощание с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детством. Ю. И. Коваль. «От Красных ворот» (фрагмент).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Лишь слову жизнь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дана.И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. А.</w:t>
            </w:r>
          </w:p>
          <w:p w:rsidR="00166D23" w:rsidRPr="00395CE5" w:rsidRDefault="00166D23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Бродский. «Мой народ». Отношение поэта к народу.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родины в стихотворении С. А.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Каргашина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«Я- русский!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Спасибо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395CE5">
              <w:br/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Господи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изучения раздела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617FB5" w:rsidTr="002B23C6">
        <w:trPr>
          <w:trHeight w:hRule="exact" w:val="150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CE5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  <w:r w:rsidRPr="00395CE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11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обобщение. Значение родной литературы для развития русской </w:t>
            </w:r>
            <w:r w:rsidRPr="00395CE5">
              <w:rPr>
                <w:lang w:val="ru-RU"/>
              </w:rPr>
              <w:br/>
            </w: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166D23" w:rsidRPr="00395CE5" w:rsidTr="002B23C6">
        <w:trPr>
          <w:trHeight w:hRule="exact" w:val="808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395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 w:rsidP="002B23C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 w:rsidRPr="00395CE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6D23" w:rsidRPr="00395CE5" w:rsidRDefault="00166D23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</w:tbl>
    <w:p w:rsidR="00166D23" w:rsidRDefault="00166D23">
      <w:pPr>
        <w:autoSpaceDE w:val="0"/>
        <w:autoSpaceDN w:val="0"/>
        <w:spacing w:after="0" w:line="14" w:lineRule="exact"/>
      </w:pPr>
    </w:p>
    <w:p w:rsidR="00166D23" w:rsidRDefault="00166D23">
      <w:pPr>
        <w:sectPr w:rsidR="00166D23">
          <w:pgSz w:w="11900" w:h="16840"/>
          <w:pgMar w:top="284" w:right="650" w:bottom="1064" w:left="666" w:header="720" w:footer="720" w:gutter="0"/>
          <w:cols w:space="720" w:equalWidth="0">
            <w:col w:w="10584"/>
          </w:cols>
          <w:docGrid w:linePitch="360"/>
        </w:sectPr>
      </w:pPr>
    </w:p>
    <w:p w:rsidR="00166D23" w:rsidRDefault="00166D23">
      <w:pPr>
        <w:autoSpaceDE w:val="0"/>
        <w:autoSpaceDN w:val="0"/>
        <w:spacing w:after="78" w:line="220" w:lineRule="exact"/>
      </w:pPr>
    </w:p>
    <w:p w:rsidR="00166D23" w:rsidRPr="002B23C6" w:rsidRDefault="00166D23">
      <w:pPr>
        <w:autoSpaceDE w:val="0"/>
        <w:autoSpaceDN w:val="0"/>
        <w:spacing w:after="0" w:line="230" w:lineRule="auto"/>
        <w:rPr>
          <w:lang w:val="ru-RU"/>
        </w:rPr>
      </w:pPr>
      <w:r w:rsidRPr="002B23C6">
        <w:rPr>
          <w:rFonts w:ascii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66D23" w:rsidRPr="006F3AAD" w:rsidRDefault="00166D23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>Русская родная литература. 9 класс. Учебник для общеобразовательных организаций. Автор(ы): Александрова О.М., Аристова М.А....</w:t>
      </w:r>
    </w:p>
    <w:p w:rsidR="00166D23" w:rsidRPr="006F3AAD" w:rsidRDefault="00166D23">
      <w:pPr>
        <w:autoSpaceDE w:val="0"/>
        <w:autoSpaceDN w:val="0"/>
        <w:spacing w:before="262" w:after="0" w:line="300" w:lineRule="auto"/>
        <w:ind w:right="1872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F3AAD">
        <w:rPr>
          <w:lang w:val="ru-RU"/>
        </w:rPr>
        <w:br/>
      </w:r>
      <w:r w:rsidRPr="006F3AAD">
        <w:rPr>
          <w:lang w:val="ru-RU"/>
        </w:rPr>
        <w:br/>
      </w:r>
      <w:r w:rsidRPr="006F3AAD">
        <w:rPr>
          <w:rFonts w:ascii="Times New Roman" w:hAnsi="Times New Roman"/>
          <w:color w:val="000000"/>
          <w:sz w:val="24"/>
          <w:lang w:val="ru-RU"/>
        </w:rPr>
        <w:t xml:space="preserve">Поурочные разработки по родной литературе. 9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класс:пособие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учиителя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(к УМК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О.М.Александровой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 и др.).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Москва;Просвещение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, с 2019 по </w:t>
      </w:r>
      <w:proofErr w:type="spellStart"/>
      <w:r w:rsidRPr="006F3AAD">
        <w:rPr>
          <w:rFonts w:ascii="Times New Roman" w:hAnsi="Times New Roman"/>
          <w:color w:val="000000"/>
          <w:sz w:val="24"/>
          <w:lang w:val="ru-RU"/>
        </w:rPr>
        <w:t>наст.вр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.</w:t>
      </w:r>
    </w:p>
    <w:p w:rsidR="00166D23" w:rsidRPr="006F3AAD" w:rsidRDefault="00166D23">
      <w:pPr>
        <w:autoSpaceDE w:val="0"/>
        <w:autoSpaceDN w:val="0"/>
        <w:spacing w:before="382" w:after="0" w:line="346" w:lineRule="auto"/>
        <w:ind w:right="1440"/>
        <w:rPr>
          <w:lang w:val="ru-RU"/>
        </w:rPr>
      </w:pPr>
      <w:r w:rsidRPr="006F3AAD">
        <w:rPr>
          <w:rFonts w:ascii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166D23" w:rsidRDefault="00166D23">
      <w:pPr>
        <w:rPr>
          <w:lang w:val="ru-RU"/>
        </w:rPr>
      </w:pPr>
    </w:p>
    <w:p w:rsidR="00166D23" w:rsidRPr="006F3AAD" w:rsidRDefault="00166D23" w:rsidP="002B23C6">
      <w:pPr>
        <w:autoSpaceDE w:val="0"/>
        <w:autoSpaceDN w:val="0"/>
        <w:spacing w:before="166" w:after="0"/>
        <w:ind w:right="2448"/>
        <w:rPr>
          <w:lang w:val="ru-RU"/>
        </w:rPr>
      </w:pPr>
      <w:r>
        <w:rPr>
          <w:rFonts w:ascii="Times New Roman" w:hAnsi="Times New Roman"/>
          <w:color w:val="000000"/>
          <w:sz w:val="24"/>
        </w:rPr>
        <w:t>http</w:t>
      </w:r>
      <w:r w:rsidRPr="006F3AAD">
        <w:rPr>
          <w:rFonts w:ascii="Times New Roman" w:hAnsi="Times New Roman"/>
          <w:color w:val="000000"/>
          <w:sz w:val="24"/>
          <w:lang w:val="ru-RU"/>
        </w:rPr>
        <w:t>://</w:t>
      </w:r>
      <w:r>
        <w:rPr>
          <w:rFonts w:ascii="Times New Roman" w:hAnsi="Times New Roman"/>
          <w:color w:val="000000"/>
          <w:sz w:val="24"/>
        </w:rPr>
        <w:t>school</w:t>
      </w:r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yandex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/ Каталог детских ресурсов "Интернет для детей" </w:t>
      </w:r>
      <w:r>
        <w:rPr>
          <w:rFonts w:ascii="Times New Roman" w:hAnsi="Times New Roman"/>
          <w:color w:val="000000"/>
          <w:sz w:val="24"/>
        </w:rPr>
        <w:t>http</w:t>
      </w:r>
      <w:r w:rsidRPr="006F3AA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</w:rPr>
        <w:t>slovnik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rusgor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6F3AAD">
        <w:rPr>
          <w:lang w:val="ru-RU"/>
        </w:rPr>
        <w:br/>
      </w:r>
      <w:r>
        <w:rPr>
          <w:rFonts w:ascii="Times New Roman" w:hAnsi="Times New Roman"/>
          <w:color w:val="000000"/>
          <w:sz w:val="24"/>
        </w:rPr>
        <w:t>http</w:t>
      </w:r>
      <w:r w:rsidRPr="006F3AAD">
        <w:rPr>
          <w:rFonts w:ascii="Times New Roman" w:hAnsi="Times New Roman"/>
          <w:color w:val="000000"/>
          <w:sz w:val="24"/>
          <w:lang w:val="ru-RU"/>
        </w:rPr>
        <w:t>://</w:t>
      </w:r>
      <w:r>
        <w:rPr>
          <w:rFonts w:ascii="Times New Roman" w:hAnsi="Times New Roman"/>
          <w:color w:val="000000"/>
          <w:sz w:val="24"/>
        </w:rPr>
        <w:t>magazines</w:t>
      </w:r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russ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 xml:space="preserve">.Звучащая поэзия: поэтическая библиотека </w:t>
      </w:r>
      <w:r>
        <w:rPr>
          <w:rFonts w:ascii="Times New Roman" w:hAnsi="Times New Roman"/>
          <w:color w:val="000000"/>
          <w:sz w:val="24"/>
        </w:rPr>
        <w:t>http</w:t>
      </w:r>
      <w:r w:rsidRPr="006F3AAD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</w:rPr>
        <w:t>skiv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instrao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bank</w:t>
      </w:r>
      <w:r w:rsidRPr="006F3AA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</w:rPr>
        <w:t>zadaniy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</w:rPr>
        <w:t>chitatelskaya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</w:rPr>
        <w:t>gramotnost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</w:rPr>
        <w:t>chg</w:t>
      </w:r>
      <w:proofErr w:type="spellEnd"/>
      <w:r w:rsidRPr="006F3AAD">
        <w:rPr>
          <w:rFonts w:ascii="Times New Roman" w:hAnsi="Times New Roman"/>
          <w:color w:val="000000"/>
          <w:sz w:val="24"/>
          <w:lang w:val="ru-RU"/>
        </w:rPr>
        <w:t>-5-2021/</w:t>
      </w:r>
    </w:p>
    <w:p w:rsidR="00166D23" w:rsidRPr="006F3AAD" w:rsidRDefault="00166D23" w:rsidP="002B23C6">
      <w:pPr>
        <w:rPr>
          <w:lang w:val="ru-RU"/>
        </w:rPr>
        <w:sectPr w:rsidR="00166D23" w:rsidRPr="006F3AAD">
          <w:pgSz w:w="11900" w:h="16840"/>
          <w:pgMar w:top="298" w:right="1440" w:bottom="1440" w:left="666" w:header="720" w:footer="720" w:gutter="0"/>
          <w:cols w:space="720" w:equalWidth="0">
            <w:col w:w="9794"/>
          </w:cols>
          <w:docGrid w:linePitch="360"/>
        </w:sectPr>
      </w:pPr>
    </w:p>
    <w:p w:rsidR="00166D23" w:rsidRPr="006F3AAD" w:rsidRDefault="00166D23">
      <w:pPr>
        <w:rPr>
          <w:lang w:val="ru-RU"/>
        </w:rPr>
        <w:sectPr w:rsidR="00166D23" w:rsidRPr="006F3AAD">
          <w:pgSz w:w="11900" w:h="16840"/>
          <w:pgMar w:top="298" w:right="650" w:bottom="350" w:left="666" w:header="720" w:footer="720" w:gutter="0"/>
          <w:cols w:space="720" w:equalWidth="0">
            <w:col w:w="10584"/>
          </w:cols>
          <w:docGrid w:linePitch="360"/>
        </w:sectPr>
      </w:pPr>
    </w:p>
    <w:p w:rsidR="00166D23" w:rsidRPr="006F3AAD" w:rsidRDefault="00166D23">
      <w:pPr>
        <w:autoSpaceDE w:val="0"/>
        <w:autoSpaceDN w:val="0"/>
        <w:spacing w:after="78" w:line="220" w:lineRule="exact"/>
        <w:rPr>
          <w:lang w:val="ru-RU"/>
        </w:rPr>
      </w:pPr>
    </w:p>
    <w:p w:rsidR="00166D23" w:rsidRPr="006F3AAD" w:rsidRDefault="00166D23">
      <w:pPr>
        <w:rPr>
          <w:lang w:val="ru-RU"/>
        </w:rPr>
      </w:pPr>
    </w:p>
    <w:sectPr w:rsidR="00166D23" w:rsidRPr="006F3AAD" w:rsidSect="00034616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  <w:num w:numId="20">
    <w:abstractNumId w:val="6"/>
  </w:num>
  <w:num w:numId="21">
    <w:abstractNumId w:val="5"/>
  </w:num>
  <w:num w:numId="22">
    <w:abstractNumId w:val="7"/>
  </w:num>
  <w:num w:numId="23">
    <w:abstractNumId w:val="3"/>
  </w:num>
  <w:num w:numId="24">
    <w:abstractNumId w:val="2"/>
  </w:num>
  <w:num w:numId="25">
    <w:abstractNumId w:val="8"/>
  </w:num>
  <w:num w:numId="26">
    <w:abstractNumId w:val="6"/>
  </w:num>
  <w:num w:numId="27">
    <w:abstractNumId w:val="5"/>
  </w:num>
  <w:num w:numId="28">
    <w:abstractNumId w:val="7"/>
  </w:num>
  <w:num w:numId="29">
    <w:abstractNumId w:val="3"/>
  </w:num>
  <w:num w:numId="30">
    <w:abstractNumId w:val="2"/>
  </w:num>
  <w:num w:numId="31">
    <w:abstractNumId w:val="8"/>
  </w:num>
  <w:num w:numId="32">
    <w:abstractNumId w:val="6"/>
  </w:num>
  <w:num w:numId="33">
    <w:abstractNumId w:val="5"/>
  </w:num>
  <w:num w:numId="34">
    <w:abstractNumId w:val="7"/>
  </w:num>
  <w:num w:numId="35">
    <w:abstractNumId w:val="3"/>
  </w:num>
  <w:num w:numId="36">
    <w:abstractNumId w:val="2"/>
  </w:num>
  <w:num w:numId="37">
    <w:abstractNumId w:val="8"/>
  </w:num>
  <w:num w:numId="38">
    <w:abstractNumId w:val="6"/>
  </w:num>
  <w:num w:numId="39">
    <w:abstractNumId w:val="5"/>
  </w:num>
  <w:num w:numId="40">
    <w:abstractNumId w:val="4"/>
  </w:num>
  <w:num w:numId="41">
    <w:abstractNumId w:val="7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730"/>
    <w:rsid w:val="000070A1"/>
    <w:rsid w:val="00034616"/>
    <w:rsid w:val="00047686"/>
    <w:rsid w:val="0006063C"/>
    <w:rsid w:val="0015074B"/>
    <w:rsid w:val="00166664"/>
    <w:rsid w:val="00166D23"/>
    <w:rsid w:val="0029639D"/>
    <w:rsid w:val="002B074F"/>
    <w:rsid w:val="002B23C6"/>
    <w:rsid w:val="00326F90"/>
    <w:rsid w:val="00395CE5"/>
    <w:rsid w:val="004431DC"/>
    <w:rsid w:val="005C5E02"/>
    <w:rsid w:val="006133D5"/>
    <w:rsid w:val="00617FB5"/>
    <w:rsid w:val="006B451B"/>
    <w:rsid w:val="006C3045"/>
    <w:rsid w:val="006F3AAD"/>
    <w:rsid w:val="00935871"/>
    <w:rsid w:val="009609F9"/>
    <w:rsid w:val="00AA1D8D"/>
    <w:rsid w:val="00AF1453"/>
    <w:rsid w:val="00B307B1"/>
    <w:rsid w:val="00B47730"/>
    <w:rsid w:val="00CB0664"/>
    <w:rsid w:val="00D67234"/>
    <w:rsid w:val="00E61AAB"/>
    <w:rsid w:val="00E8032A"/>
    <w:rsid w:val="00F118E8"/>
    <w:rsid w:val="00FB57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C693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9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6B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451B"/>
    <w:rPr>
      <w:rFonts w:cs="Times New Roman"/>
    </w:rPr>
  </w:style>
  <w:style w:type="paragraph" w:styleId="a5">
    <w:name w:val="footer"/>
    <w:basedOn w:val="a"/>
    <w:link w:val="a6"/>
    <w:uiPriority w:val="99"/>
    <w:rsid w:val="006B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451B"/>
    <w:rPr>
      <w:rFonts w:cs="Times New Roman"/>
    </w:rPr>
  </w:style>
  <w:style w:type="paragraph" w:styleId="a7">
    <w:name w:val="No Spacing"/>
    <w:uiPriority w:val="99"/>
    <w:qFormat/>
    <w:rsid w:val="00FC693F"/>
    <w:rPr>
      <w:lang w:val="en-US" w:eastAsia="en-US"/>
    </w:rPr>
  </w:style>
  <w:style w:type="paragraph" w:styleId="a8">
    <w:name w:val="Title"/>
    <w:basedOn w:val="a"/>
    <w:next w:val="a"/>
    <w:link w:val="a9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c">
    <w:name w:val="List Paragraph"/>
    <w:basedOn w:val="a"/>
    <w:uiPriority w:val="99"/>
    <w:qFormat/>
    <w:rsid w:val="00FC693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AA1D8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A1D8D"/>
    <w:rPr>
      <w:rFonts w:cs="Times New Roman"/>
    </w:rPr>
  </w:style>
  <w:style w:type="paragraph" w:styleId="21">
    <w:name w:val="Body Text 2"/>
    <w:basedOn w:val="a"/>
    <w:link w:val="22"/>
    <w:uiPriority w:val="99"/>
    <w:rsid w:val="00AA1D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D8D"/>
    <w:rPr>
      <w:rFonts w:cs="Times New Roman"/>
    </w:rPr>
  </w:style>
  <w:style w:type="paragraph" w:styleId="31">
    <w:name w:val="Body Text 3"/>
    <w:basedOn w:val="a"/>
    <w:link w:val="32"/>
    <w:uiPriority w:val="99"/>
    <w:rsid w:val="00AA1D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A1D8D"/>
    <w:rPr>
      <w:rFonts w:cs="Times New Roman"/>
      <w:sz w:val="16"/>
      <w:szCs w:val="16"/>
    </w:rPr>
  </w:style>
  <w:style w:type="paragraph" w:styleId="af">
    <w:name w:val="List"/>
    <w:basedOn w:val="a"/>
    <w:uiPriority w:val="99"/>
    <w:rsid w:val="00AA1D8D"/>
    <w:pPr>
      <w:ind w:left="360" w:hanging="360"/>
      <w:contextualSpacing/>
    </w:pPr>
  </w:style>
  <w:style w:type="paragraph" w:styleId="23">
    <w:name w:val="List 2"/>
    <w:basedOn w:val="a"/>
    <w:uiPriority w:val="99"/>
    <w:rsid w:val="00326F90"/>
    <w:pPr>
      <w:ind w:left="720" w:hanging="360"/>
      <w:contextualSpacing/>
    </w:pPr>
  </w:style>
  <w:style w:type="paragraph" w:styleId="33">
    <w:name w:val="List 3"/>
    <w:basedOn w:val="a"/>
    <w:uiPriority w:val="99"/>
    <w:rsid w:val="00326F90"/>
    <w:pPr>
      <w:ind w:left="1080" w:hanging="360"/>
      <w:contextualSpacing/>
    </w:pPr>
  </w:style>
  <w:style w:type="paragraph" w:styleId="af0">
    <w:name w:val="List Bullet"/>
    <w:basedOn w:val="a"/>
    <w:uiPriority w:val="99"/>
    <w:rsid w:val="00326F90"/>
    <w:pPr>
      <w:tabs>
        <w:tab w:val="num" w:pos="360"/>
      </w:tabs>
      <w:ind w:left="360" w:hanging="360"/>
      <w:contextualSpacing/>
    </w:pPr>
  </w:style>
  <w:style w:type="paragraph" w:styleId="24">
    <w:name w:val="List Bullet 2"/>
    <w:basedOn w:val="a"/>
    <w:uiPriority w:val="99"/>
    <w:rsid w:val="00326F90"/>
    <w:pPr>
      <w:tabs>
        <w:tab w:val="num" w:pos="720"/>
      </w:tabs>
      <w:ind w:left="720" w:hanging="360"/>
      <w:contextualSpacing/>
    </w:pPr>
  </w:style>
  <w:style w:type="paragraph" w:styleId="34">
    <w:name w:val="List Bullet 3"/>
    <w:basedOn w:val="a"/>
    <w:uiPriority w:val="99"/>
    <w:rsid w:val="00326F90"/>
    <w:pPr>
      <w:tabs>
        <w:tab w:val="num" w:pos="1080"/>
      </w:tabs>
      <w:ind w:left="1080" w:hanging="360"/>
      <w:contextualSpacing/>
    </w:pPr>
  </w:style>
  <w:style w:type="paragraph" w:styleId="af1">
    <w:name w:val="List Number"/>
    <w:basedOn w:val="a"/>
    <w:uiPriority w:val="99"/>
    <w:rsid w:val="00326F90"/>
    <w:pPr>
      <w:tabs>
        <w:tab w:val="num" w:pos="360"/>
      </w:tabs>
      <w:ind w:left="360" w:hanging="360"/>
      <w:contextualSpacing/>
    </w:pPr>
  </w:style>
  <w:style w:type="paragraph" w:styleId="25">
    <w:name w:val="List Number 2"/>
    <w:basedOn w:val="a"/>
    <w:uiPriority w:val="99"/>
    <w:rsid w:val="0029639D"/>
    <w:pPr>
      <w:tabs>
        <w:tab w:val="num" w:pos="720"/>
      </w:tabs>
      <w:ind w:left="720" w:hanging="360"/>
      <w:contextualSpacing/>
    </w:pPr>
  </w:style>
  <w:style w:type="paragraph" w:styleId="35">
    <w:name w:val="List Number 3"/>
    <w:basedOn w:val="a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af2">
    <w:name w:val="List Continue"/>
    <w:basedOn w:val="a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4">
    <w:name w:val="Текст макроса Знак"/>
    <w:basedOn w:val="a0"/>
    <w:link w:val="af3"/>
    <w:uiPriority w:val="99"/>
    <w:locked/>
    <w:rsid w:val="0029639D"/>
    <w:rPr>
      <w:rFonts w:ascii="Courier" w:hAnsi="Courier" w:cs="Times New Roman"/>
      <w:lang w:val="en-US" w:eastAsia="en-US" w:bidi="ar-SA"/>
    </w:rPr>
  </w:style>
  <w:style w:type="paragraph" w:styleId="27">
    <w:name w:val="Quote"/>
    <w:basedOn w:val="a"/>
    <w:next w:val="a"/>
    <w:link w:val="28"/>
    <w:uiPriority w:val="99"/>
    <w:qFormat/>
    <w:rsid w:val="00FC693F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99"/>
    <w:locked/>
    <w:rsid w:val="00FC693F"/>
    <w:rPr>
      <w:rFonts w:cs="Times New Roman"/>
      <w:i/>
      <w:iCs/>
      <w:color w:val="000000"/>
    </w:rPr>
  </w:style>
  <w:style w:type="paragraph" w:styleId="af5">
    <w:name w:val="caption"/>
    <w:basedOn w:val="a"/>
    <w:next w:val="a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basedOn w:val="a0"/>
    <w:uiPriority w:val="99"/>
    <w:qFormat/>
    <w:rsid w:val="00FC693F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FC693F"/>
    <w:rPr>
      <w:rFonts w:cs="Times New Roman"/>
      <w:i/>
      <w:iCs/>
    </w:rPr>
  </w:style>
  <w:style w:type="paragraph" w:styleId="af8">
    <w:name w:val="Intense Quote"/>
    <w:basedOn w:val="a"/>
    <w:next w:val="a"/>
    <w:link w:val="af9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locked/>
    <w:rsid w:val="00FC693F"/>
    <w:rPr>
      <w:rFonts w:cs="Times New Roman"/>
      <w:b/>
      <w:bCs/>
      <w:i/>
      <w:iCs/>
      <w:color w:val="4F81BD"/>
    </w:rPr>
  </w:style>
  <w:style w:type="character" w:styleId="afa">
    <w:name w:val="Subtle Emphasis"/>
    <w:basedOn w:val="a0"/>
    <w:uiPriority w:val="99"/>
    <w:qFormat/>
    <w:rsid w:val="00FC693F"/>
    <w:rPr>
      <w:rFonts w:cs="Times New Roman"/>
      <w:i/>
      <w:iCs/>
      <w:color w:val="808080"/>
    </w:rPr>
  </w:style>
  <w:style w:type="character" w:styleId="afb">
    <w:name w:val="Intense Emphasis"/>
    <w:basedOn w:val="a0"/>
    <w:uiPriority w:val="99"/>
    <w:qFormat/>
    <w:rsid w:val="00FC693F"/>
    <w:rPr>
      <w:rFonts w:cs="Times New Roman"/>
      <w:b/>
      <w:bCs/>
      <w:i/>
      <w:iCs/>
      <w:color w:val="4F81BD"/>
    </w:rPr>
  </w:style>
  <w:style w:type="character" w:styleId="afc">
    <w:name w:val="Subtle Reference"/>
    <w:basedOn w:val="a0"/>
    <w:uiPriority w:val="99"/>
    <w:qFormat/>
    <w:rsid w:val="00FC693F"/>
    <w:rPr>
      <w:rFonts w:cs="Times New Roman"/>
      <w:smallCaps/>
      <w:color w:val="C0504D"/>
      <w:u w:val="single"/>
    </w:rPr>
  </w:style>
  <w:style w:type="character" w:styleId="afd">
    <w:name w:val="Intense Reference"/>
    <w:basedOn w:val="a0"/>
    <w:uiPriority w:val="99"/>
    <w:qFormat/>
    <w:rsid w:val="00FC693F"/>
    <w:rPr>
      <w:rFonts w:cs="Times New Roman"/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99"/>
    <w:qFormat/>
    <w:rsid w:val="00FC693F"/>
    <w:rPr>
      <w:rFonts w:cs="Times New Roman"/>
      <w:b/>
      <w:bCs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FC693F"/>
    <w:pPr>
      <w:outlineLvl w:val="9"/>
    </w:pPr>
  </w:style>
  <w:style w:type="table" w:styleId="aff0">
    <w:name w:val="Table Grid"/>
    <w:basedOn w:val="a1"/>
    <w:uiPriority w:val="99"/>
    <w:rsid w:val="00FC69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1"/>
    <w:uiPriority w:val="99"/>
    <w:rsid w:val="00FC693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FC693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FC693F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FC693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FC693F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FC693F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99"/>
    <w:rsid w:val="00FC693F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1"/>
    <w:uiPriority w:val="99"/>
    <w:rsid w:val="00FC693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99"/>
    <w:rsid w:val="00FC693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99"/>
    <w:rsid w:val="00CB0664"/>
    <w:rPr>
      <w:rFonts w:ascii="Calibri" w:eastAsia="MS Gothic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CB066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1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7">
    <w:name w:val="Colorful Grid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1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5212</Words>
  <Characters>29713</Characters>
  <Application>Microsoft Office Word</Application>
  <DocSecurity>0</DocSecurity>
  <Lines>247</Lines>
  <Paragraphs>69</Paragraphs>
  <ScaleCrop>false</ScaleCrop>
  <Company>HP</Company>
  <LinksUpToDate>false</LinksUpToDate>
  <CharactersWithSpaces>34856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</cp:lastModifiedBy>
  <cp:revision>7</cp:revision>
  <cp:lastPrinted>2023-09-17T13:09:00Z</cp:lastPrinted>
  <dcterms:created xsi:type="dcterms:W3CDTF">2022-09-01T15:16:00Z</dcterms:created>
  <dcterms:modified xsi:type="dcterms:W3CDTF">2023-09-26T12:33:00Z</dcterms:modified>
</cp:coreProperties>
</file>